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9B8" w:rsidRDefault="001969B8" w:rsidP="001969B8">
      <w:pPr>
        <w:tabs>
          <w:tab w:val="left" w:pos="2219"/>
        </w:tabs>
        <w:suppressAutoHyphens/>
        <w:spacing w:line="360" w:lineRule="auto"/>
        <w:ind w:firstLineChars="100" w:firstLine="402"/>
        <w:rPr>
          <w:rFonts w:ascii="宋体" w:hAnsi="宋体" w:cs="宋体"/>
          <w:b/>
          <w:sz w:val="40"/>
          <w:szCs w:val="36"/>
        </w:rPr>
      </w:pPr>
    </w:p>
    <w:p w:rsidR="001969B8" w:rsidRPr="001969B8" w:rsidRDefault="001969B8" w:rsidP="001969B8">
      <w:pPr>
        <w:tabs>
          <w:tab w:val="left" w:pos="2219"/>
        </w:tabs>
        <w:suppressAutoHyphens/>
        <w:spacing w:line="360" w:lineRule="auto"/>
        <w:ind w:firstLineChars="100" w:firstLine="402"/>
        <w:rPr>
          <w:rFonts w:ascii="宋体" w:hAnsi="宋体" w:cs="宋体"/>
          <w:b/>
          <w:sz w:val="40"/>
          <w:szCs w:val="36"/>
        </w:rPr>
      </w:pPr>
      <w:r>
        <w:rPr>
          <w:rFonts w:ascii="宋体" w:hAnsi="宋体" w:cs="宋体" w:hint="eastAsia"/>
          <w:b/>
          <w:sz w:val="40"/>
          <w:szCs w:val="36"/>
        </w:rPr>
        <w:t>电视节目演播空间布置与设计虚拟仿真实验</w:t>
      </w:r>
    </w:p>
    <w:p w:rsidR="009562B7" w:rsidRDefault="00822E3F">
      <w:pPr>
        <w:jc w:val="center"/>
        <w:rPr>
          <w:rFonts w:ascii="宋体" w:hAnsi="宋体" w:cs="宋体"/>
          <w:b/>
          <w:sz w:val="40"/>
          <w:szCs w:val="36"/>
        </w:rPr>
      </w:pPr>
      <w:r w:rsidRPr="001969B8">
        <w:rPr>
          <w:rFonts w:ascii="宋体" w:hAnsi="宋体" w:cs="宋体" w:hint="eastAsia"/>
          <w:b/>
          <w:sz w:val="40"/>
          <w:szCs w:val="36"/>
        </w:rPr>
        <w:t>实验教学指导书</w:t>
      </w:r>
    </w:p>
    <w:p w:rsidR="00FA493E" w:rsidRPr="001969B8" w:rsidRDefault="00FA493E" w:rsidP="00FA493E">
      <w:pPr>
        <w:rPr>
          <w:rFonts w:ascii="宋体" w:hAnsi="宋体" w:cs="宋体"/>
          <w:b/>
          <w:sz w:val="40"/>
          <w:szCs w:val="36"/>
        </w:rPr>
      </w:pPr>
    </w:p>
    <w:p w:rsidR="009562B7" w:rsidRDefault="009562B7"/>
    <w:p w:rsidR="009562B7" w:rsidRPr="00FA7AE1" w:rsidRDefault="00FA493E">
      <w:pPr>
        <w:rPr>
          <w:b/>
        </w:rPr>
      </w:pPr>
      <w:r w:rsidRPr="00FA7AE1">
        <w:rPr>
          <w:rFonts w:hint="eastAsia"/>
          <w:b/>
        </w:rPr>
        <w:t>一、</w:t>
      </w:r>
      <w:r w:rsidR="00822E3F" w:rsidRPr="00FA7AE1">
        <w:rPr>
          <w:rFonts w:hint="eastAsia"/>
          <w:b/>
        </w:rPr>
        <w:t>实验原理</w:t>
      </w:r>
    </w:p>
    <w:p w:rsidR="00FA7AE1" w:rsidRPr="00FA7AE1" w:rsidRDefault="00FA7AE1" w:rsidP="00FA7AE1">
      <w:pPr>
        <w:tabs>
          <w:tab w:val="left" w:pos="2219"/>
        </w:tabs>
        <w:suppressAutoHyphens/>
        <w:spacing w:line="400" w:lineRule="exact"/>
        <w:ind w:firstLineChars="200" w:firstLine="420"/>
        <w:jc w:val="left"/>
        <w:rPr>
          <w:rFonts w:asciiTheme="minorEastAsia" w:hAnsiTheme="minorEastAsia"/>
          <w:bCs/>
          <w:szCs w:val="21"/>
        </w:rPr>
      </w:pPr>
      <w:r w:rsidRPr="00FA7AE1">
        <w:rPr>
          <w:rFonts w:asciiTheme="minorEastAsia" w:hAnsiTheme="minorEastAsia" w:hint="eastAsia"/>
          <w:bCs/>
          <w:szCs w:val="21"/>
        </w:rPr>
        <w:t>本教学实验希望激发学生的创造性思维能力，通过软件的功能实现了将想象中的演播厅空间结构在虚拟空间变为可视的三维立体空间场景。</w:t>
      </w:r>
    </w:p>
    <w:p w:rsidR="00FA7AE1" w:rsidRPr="00FA7AE1" w:rsidRDefault="00FA7AE1" w:rsidP="00FA7AE1">
      <w:pPr>
        <w:tabs>
          <w:tab w:val="left" w:pos="2219"/>
        </w:tabs>
        <w:suppressAutoHyphens/>
        <w:spacing w:line="400" w:lineRule="exact"/>
        <w:ind w:firstLineChars="200" w:firstLine="420"/>
        <w:jc w:val="left"/>
        <w:rPr>
          <w:rFonts w:asciiTheme="minorEastAsia" w:hAnsiTheme="minorEastAsia"/>
          <w:bCs/>
          <w:szCs w:val="21"/>
        </w:rPr>
      </w:pPr>
      <w:r w:rsidRPr="00FA7AE1">
        <w:rPr>
          <w:rFonts w:asciiTheme="minorEastAsia" w:hAnsiTheme="minorEastAsia" w:hint="eastAsia"/>
          <w:bCs/>
          <w:szCs w:val="21"/>
        </w:rPr>
        <w:t>依据上述实验目的，按照认识事物的基本规律，由浅到深、由易到难的原理我们设计了三个模块让学生渐进式的理解实验步骤。一是</w:t>
      </w:r>
      <w:r w:rsidRPr="00FA7AE1">
        <w:rPr>
          <w:rFonts w:asciiTheme="minorEastAsia" w:hAnsiTheme="minorEastAsia" w:hint="eastAsia"/>
          <w:b/>
          <w:szCs w:val="21"/>
        </w:rPr>
        <w:t>经典案例的学习</w:t>
      </w:r>
      <w:r w:rsidRPr="00FA7AE1">
        <w:rPr>
          <w:rFonts w:asciiTheme="minorEastAsia" w:hAnsiTheme="minorEastAsia" w:hint="eastAsia"/>
          <w:bCs/>
          <w:szCs w:val="21"/>
        </w:rPr>
        <w:t>，通过这个部分的体验学习可以观摩不同类型的栏目演播厅空间结构、功能设计以及舞台美术等方面的分析以获取实验的思路；二是</w:t>
      </w:r>
      <w:r w:rsidRPr="00FA7AE1">
        <w:rPr>
          <w:rFonts w:asciiTheme="minorEastAsia" w:hAnsiTheme="minorEastAsia" w:hint="eastAsia"/>
          <w:b/>
          <w:szCs w:val="21"/>
        </w:rPr>
        <w:t>练习模式</w:t>
      </w:r>
      <w:r w:rsidRPr="00FA7AE1">
        <w:rPr>
          <w:rFonts w:asciiTheme="minorEastAsia" w:hAnsiTheme="minorEastAsia" w:hint="eastAsia"/>
          <w:bCs/>
          <w:szCs w:val="21"/>
        </w:rPr>
        <w:t>，学生通过这个部分练习如何操作软件以实现想象空间与虚拟空间的联通；三是</w:t>
      </w:r>
      <w:r w:rsidRPr="00FA7AE1">
        <w:rPr>
          <w:rFonts w:asciiTheme="minorEastAsia" w:hAnsiTheme="minorEastAsia" w:hint="eastAsia"/>
          <w:b/>
          <w:szCs w:val="21"/>
        </w:rPr>
        <w:t>演播空间布置与设计实验</w:t>
      </w:r>
      <w:r w:rsidRPr="00FA7AE1">
        <w:rPr>
          <w:rFonts w:asciiTheme="minorEastAsia" w:hAnsiTheme="minorEastAsia" w:hint="eastAsia"/>
          <w:bCs/>
          <w:szCs w:val="21"/>
        </w:rPr>
        <w:t>，学生进入该模块选择所需要的空间面积、形状、背景屏幕、嘉宾与观众席位、导播间模型等元素，并尝试布置摄像机位和调节灯光，同时可以修改材质和颜色，导入虚拟影像以获取360度全景漫游式的空间体验。</w:t>
      </w:r>
    </w:p>
    <w:p w:rsidR="00FA7AE1" w:rsidRPr="00FA7AE1" w:rsidRDefault="00FA7AE1" w:rsidP="00FA7AE1">
      <w:pPr>
        <w:tabs>
          <w:tab w:val="left" w:pos="2219"/>
        </w:tabs>
        <w:suppressAutoHyphens/>
        <w:spacing w:line="400" w:lineRule="exact"/>
        <w:ind w:firstLineChars="200" w:firstLine="420"/>
        <w:jc w:val="left"/>
        <w:rPr>
          <w:rFonts w:asciiTheme="minorEastAsia" w:hAnsiTheme="minorEastAsia"/>
          <w:bCs/>
          <w:szCs w:val="21"/>
        </w:rPr>
      </w:pPr>
      <w:r w:rsidRPr="00FA7AE1">
        <w:rPr>
          <w:rFonts w:asciiTheme="minorEastAsia" w:hAnsiTheme="minorEastAsia" w:hint="eastAsia"/>
          <w:bCs/>
          <w:szCs w:val="21"/>
        </w:rPr>
        <w:t>形象思维是激发创造性思维的重要途径，创作性思维是电视节目策划的源泉。依据这一原理我们在实验中设计大量的虚拟模型，例如LED屏幕模型、圆形舞台模型、方形舞台模型、观众席模型、摄像机模型、灯具模型、人物模型等，通过具体的生动形象的模型学生可以发挥想象力在此基础创作新的形象，通过组合搭配变换材质创造新的演播空间的样式。</w:t>
      </w:r>
    </w:p>
    <w:p w:rsidR="00FA7AE1" w:rsidRPr="00FA7AE1" w:rsidRDefault="00FA7AE1" w:rsidP="00FA7AE1">
      <w:pPr>
        <w:tabs>
          <w:tab w:val="left" w:pos="2219"/>
        </w:tabs>
        <w:suppressAutoHyphens/>
        <w:spacing w:line="400" w:lineRule="exact"/>
        <w:ind w:firstLineChars="200" w:firstLine="422"/>
        <w:jc w:val="left"/>
        <w:rPr>
          <w:rFonts w:asciiTheme="minorEastAsia" w:hAnsiTheme="minorEastAsia"/>
          <w:b/>
          <w:szCs w:val="21"/>
        </w:rPr>
      </w:pPr>
      <w:r w:rsidRPr="00FA7AE1">
        <w:rPr>
          <w:rFonts w:asciiTheme="minorEastAsia" w:hAnsiTheme="minorEastAsia" w:hint="eastAsia"/>
          <w:b/>
          <w:szCs w:val="21"/>
        </w:rPr>
        <w:t>知识点：共 7 个</w:t>
      </w:r>
    </w:p>
    <w:p w:rsidR="00FA7AE1" w:rsidRPr="00FA7AE1" w:rsidRDefault="00FA7AE1" w:rsidP="00FA7AE1">
      <w:pPr>
        <w:tabs>
          <w:tab w:val="left" w:pos="2219"/>
        </w:tabs>
        <w:suppressAutoHyphens/>
        <w:spacing w:line="400" w:lineRule="exact"/>
        <w:ind w:firstLineChars="200" w:firstLine="422"/>
        <w:jc w:val="left"/>
        <w:rPr>
          <w:rFonts w:asciiTheme="minorEastAsia" w:hAnsiTheme="minorEastAsia"/>
          <w:b/>
          <w:szCs w:val="21"/>
        </w:rPr>
      </w:pPr>
      <w:r w:rsidRPr="00FA7AE1">
        <w:rPr>
          <w:rFonts w:asciiTheme="minorEastAsia" w:hAnsiTheme="minorEastAsia" w:hint="eastAsia"/>
          <w:b/>
          <w:szCs w:val="21"/>
        </w:rPr>
        <w:t>本实验主要知识点：</w:t>
      </w:r>
    </w:p>
    <w:p w:rsidR="00FA7AE1" w:rsidRPr="00FA7AE1" w:rsidRDefault="00FA7AE1" w:rsidP="00FA7AE1">
      <w:pPr>
        <w:numPr>
          <w:ilvl w:val="0"/>
          <w:numId w:val="1"/>
        </w:numPr>
        <w:tabs>
          <w:tab w:val="left" w:pos="2219"/>
        </w:tabs>
        <w:suppressAutoHyphens/>
        <w:spacing w:line="400" w:lineRule="exact"/>
        <w:ind w:firstLineChars="200" w:firstLine="420"/>
        <w:jc w:val="left"/>
        <w:rPr>
          <w:rFonts w:asciiTheme="minorEastAsia" w:hAnsiTheme="minorEastAsia"/>
          <w:bCs/>
          <w:szCs w:val="21"/>
        </w:rPr>
      </w:pPr>
      <w:r w:rsidRPr="00FA7AE1">
        <w:rPr>
          <w:rFonts w:asciiTheme="minorEastAsia" w:hAnsiTheme="minorEastAsia" w:hint="eastAsia"/>
          <w:bCs/>
          <w:szCs w:val="21"/>
        </w:rPr>
        <w:t>电视演播空间的概念及功能；</w:t>
      </w:r>
    </w:p>
    <w:p w:rsidR="00FA7AE1" w:rsidRPr="00FA7AE1" w:rsidRDefault="00FA7AE1" w:rsidP="00FA7AE1">
      <w:pPr>
        <w:numPr>
          <w:ilvl w:val="0"/>
          <w:numId w:val="1"/>
        </w:numPr>
        <w:tabs>
          <w:tab w:val="left" w:pos="2219"/>
        </w:tabs>
        <w:suppressAutoHyphens/>
        <w:spacing w:line="400" w:lineRule="exact"/>
        <w:ind w:firstLineChars="200" w:firstLine="420"/>
        <w:jc w:val="left"/>
        <w:rPr>
          <w:rFonts w:asciiTheme="minorEastAsia" w:hAnsiTheme="minorEastAsia"/>
          <w:bCs/>
          <w:szCs w:val="21"/>
        </w:rPr>
      </w:pPr>
      <w:r w:rsidRPr="00FA7AE1">
        <w:rPr>
          <w:rFonts w:asciiTheme="minorEastAsia" w:hAnsiTheme="minorEastAsia" w:hint="eastAsia"/>
          <w:bCs/>
          <w:szCs w:val="21"/>
        </w:rPr>
        <w:t>电视演播空间的类型划分；</w:t>
      </w:r>
    </w:p>
    <w:p w:rsidR="00FA7AE1" w:rsidRPr="00FA7AE1" w:rsidRDefault="00FA7AE1" w:rsidP="00FA7AE1">
      <w:pPr>
        <w:numPr>
          <w:ilvl w:val="0"/>
          <w:numId w:val="1"/>
        </w:numPr>
        <w:tabs>
          <w:tab w:val="left" w:pos="2219"/>
        </w:tabs>
        <w:suppressAutoHyphens/>
        <w:spacing w:line="400" w:lineRule="exact"/>
        <w:ind w:firstLineChars="200" w:firstLine="420"/>
        <w:jc w:val="left"/>
        <w:rPr>
          <w:rFonts w:asciiTheme="minorEastAsia" w:hAnsiTheme="minorEastAsia"/>
          <w:bCs/>
          <w:szCs w:val="21"/>
        </w:rPr>
      </w:pPr>
      <w:r w:rsidRPr="00FA7AE1">
        <w:rPr>
          <w:rFonts w:asciiTheme="minorEastAsia" w:hAnsiTheme="minorEastAsia" w:hint="eastAsia"/>
          <w:bCs/>
          <w:szCs w:val="21"/>
        </w:rPr>
        <w:t>电视节目演播空间功能区域的划分及各区域的特点；</w:t>
      </w:r>
    </w:p>
    <w:p w:rsidR="00FA7AE1" w:rsidRPr="00FA7AE1" w:rsidRDefault="00FA7AE1" w:rsidP="00FA7AE1">
      <w:pPr>
        <w:widowControl/>
        <w:numPr>
          <w:ilvl w:val="0"/>
          <w:numId w:val="1"/>
        </w:numPr>
        <w:tabs>
          <w:tab w:val="left" w:pos="2219"/>
        </w:tabs>
        <w:suppressAutoHyphens/>
        <w:spacing w:line="400" w:lineRule="exact"/>
        <w:ind w:firstLineChars="200" w:firstLine="420"/>
        <w:jc w:val="left"/>
        <w:rPr>
          <w:rFonts w:asciiTheme="minorEastAsia" w:hAnsiTheme="minorEastAsia"/>
          <w:bCs/>
          <w:szCs w:val="21"/>
        </w:rPr>
      </w:pPr>
      <w:r w:rsidRPr="00FA7AE1">
        <w:rPr>
          <w:rFonts w:asciiTheme="minorEastAsia" w:hAnsiTheme="minorEastAsia" w:hint="eastAsia"/>
          <w:bCs/>
          <w:szCs w:val="21"/>
        </w:rPr>
        <w:t>电视节目演播空间合理设置应考虑的主要因素；</w:t>
      </w:r>
    </w:p>
    <w:p w:rsidR="00FA7AE1" w:rsidRPr="00FA7AE1" w:rsidRDefault="00FA7AE1" w:rsidP="00FA7AE1">
      <w:pPr>
        <w:numPr>
          <w:ilvl w:val="0"/>
          <w:numId w:val="1"/>
        </w:numPr>
        <w:tabs>
          <w:tab w:val="left" w:pos="2219"/>
        </w:tabs>
        <w:spacing w:line="400" w:lineRule="exact"/>
        <w:ind w:firstLineChars="200" w:firstLine="420"/>
        <w:jc w:val="left"/>
        <w:rPr>
          <w:rFonts w:asciiTheme="minorEastAsia" w:hAnsiTheme="minorEastAsia"/>
          <w:szCs w:val="21"/>
        </w:rPr>
      </w:pPr>
      <w:r w:rsidRPr="00FA7AE1">
        <w:rPr>
          <w:rFonts w:asciiTheme="minorEastAsia" w:hAnsiTheme="minorEastAsia" w:hint="eastAsia"/>
          <w:bCs/>
          <w:szCs w:val="21"/>
        </w:rPr>
        <w:t>不同类型电视节目演播空间的布局特点。</w:t>
      </w:r>
    </w:p>
    <w:p w:rsidR="00FA7AE1" w:rsidRPr="00FA7AE1" w:rsidRDefault="00FA7AE1" w:rsidP="00FA7AE1">
      <w:pPr>
        <w:numPr>
          <w:ilvl w:val="0"/>
          <w:numId w:val="1"/>
        </w:numPr>
        <w:tabs>
          <w:tab w:val="left" w:pos="2219"/>
        </w:tabs>
        <w:spacing w:line="400" w:lineRule="exact"/>
        <w:ind w:firstLineChars="200" w:firstLine="420"/>
        <w:jc w:val="left"/>
        <w:rPr>
          <w:rFonts w:asciiTheme="minorEastAsia" w:hAnsiTheme="minorEastAsia"/>
          <w:szCs w:val="21"/>
        </w:rPr>
      </w:pPr>
      <w:r w:rsidRPr="00FA7AE1">
        <w:rPr>
          <w:rFonts w:asciiTheme="minorEastAsia" w:hAnsiTheme="minorEastAsia" w:hint="eastAsia"/>
          <w:szCs w:val="21"/>
        </w:rPr>
        <w:t>电视节目演播空间的灯光、机位设置；</w:t>
      </w:r>
    </w:p>
    <w:p w:rsidR="00BF2D8C" w:rsidRPr="00BF2D8C" w:rsidRDefault="00FA7AE1" w:rsidP="00BF2D8C">
      <w:pPr>
        <w:numPr>
          <w:ilvl w:val="0"/>
          <w:numId w:val="1"/>
        </w:numPr>
        <w:tabs>
          <w:tab w:val="left" w:pos="2219"/>
        </w:tabs>
        <w:spacing w:line="400" w:lineRule="exact"/>
        <w:ind w:firstLineChars="200" w:firstLine="420"/>
        <w:jc w:val="left"/>
        <w:rPr>
          <w:rFonts w:asciiTheme="minorEastAsia" w:hAnsiTheme="minorEastAsia" w:hint="eastAsia"/>
          <w:szCs w:val="21"/>
        </w:rPr>
      </w:pPr>
      <w:r w:rsidRPr="00FA7AE1">
        <w:rPr>
          <w:rFonts w:asciiTheme="minorEastAsia" w:hAnsiTheme="minorEastAsia" w:hint="eastAsia"/>
          <w:szCs w:val="21"/>
        </w:rPr>
        <w:t>人物服装造型与场景的色彩关系。</w:t>
      </w:r>
    </w:p>
    <w:p w:rsidR="009562B7" w:rsidRDefault="009562B7"/>
    <w:p w:rsidR="009562B7" w:rsidRPr="00BF2D8C" w:rsidRDefault="00FA493E">
      <w:pPr>
        <w:rPr>
          <w:b/>
        </w:rPr>
      </w:pPr>
      <w:r w:rsidRPr="00BF2D8C">
        <w:rPr>
          <w:rFonts w:hint="eastAsia"/>
          <w:b/>
        </w:rPr>
        <w:t>二、</w:t>
      </w:r>
      <w:r w:rsidR="00822E3F" w:rsidRPr="00BF2D8C">
        <w:rPr>
          <w:rFonts w:hint="eastAsia"/>
          <w:b/>
        </w:rPr>
        <w:t>实验目的</w:t>
      </w:r>
    </w:p>
    <w:p w:rsidR="000527D4" w:rsidRPr="000527D4" w:rsidRDefault="000527D4" w:rsidP="000527D4">
      <w:pPr>
        <w:tabs>
          <w:tab w:val="left" w:pos="2219"/>
        </w:tabs>
        <w:suppressAutoHyphens/>
        <w:spacing w:line="400" w:lineRule="exact"/>
        <w:ind w:firstLine="481"/>
        <w:jc w:val="left"/>
        <w:rPr>
          <w:rFonts w:asciiTheme="minorEastAsia" w:hAnsiTheme="minorEastAsia"/>
          <w:bCs/>
          <w:szCs w:val="21"/>
        </w:rPr>
      </w:pPr>
      <w:r w:rsidRPr="000527D4">
        <w:rPr>
          <w:rFonts w:asciiTheme="minorEastAsia" w:hAnsiTheme="minorEastAsia" w:hint="eastAsia"/>
          <w:bCs/>
          <w:szCs w:val="21"/>
        </w:rPr>
        <w:t>在发展“新文科建设”的背景下，推进哲学社会科学与新一轮科技革命和产业变革交叉融合的思路指引下，本项目立足于艺术创作的创新性与技术创作的科学性相融合培养高水</w:t>
      </w:r>
      <w:r w:rsidRPr="000527D4">
        <w:rPr>
          <w:rFonts w:asciiTheme="minorEastAsia" w:hAnsiTheme="minorEastAsia" w:hint="eastAsia"/>
          <w:bCs/>
          <w:szCs w:val="21"/>
        </w:rPr>
        <w:lastRenderedPageBreak/>
        <w:t>平的应用型人才。为提高教育教学质量和实践育人水平，搭建虚拟仿真的数字化节目演播空间，实现多种节目类型、多种舞台造型、多种节目功能的电视节目演播空间的布置与设计。</w:t>
      </w:r>
    </w:p>
    <w:p w:rsidR="000527D4" w:rsidRPr="000527D4" w:rsidRDefault="000527D4" w:rsidP="000527D4">
      <w:pPr>
        <w:tabs>
          <w:tab w:val="left" w:pos="2219"/>
        </w:tabs>
        <w:suppressAutoHyphens/>
        <w:spacing w:line="400" w:lineRule="exact"/>
        <w:ind w:firstLine="481"/>
        <w:jc w:val="left"/>
        <w:rPr>
          <w:rFonts w:asciiTheme="minorEastAsia" w:hAnsiTheme="minorEastAsia"/>
          <w:bCs/>
          <w:szCs w:val="21"/>
        </w:rPr>
      </w:pPr>
      <w:r w:rsidRPr="000527D4">
        <w:rPr>
          <w:rFonts w:asciiTheme="minorEastAsia" w:hAnsiTheme="minorEastAsia" w:hint="eastAsia"/>
          <w:bCs/>
          <w:szCs w:val="21"/>
        </w:rPr>
        <w:t>1、通过展示央视经典电视节目演播空间案例，让学生学习了解电视节目演播空间的构成体系、主要区域的功能、舞台结构造型等，理解演播空间与节目内容呈现的内在联系，认识演播空间在节目制作中的重要性；</w:t>
      </w:r>
    </w:p>
    <w:p w:rsidR="000527D4" w:rsidRPr="000527D4" w:rsidRDefault="000527D4" w:rsidP="000527D4">
      <w:pPr>
        <w:tabs>
          <w:tab w:val="left" w:pos="2219"/>
        </w:tabs>
        <w:suppressAutoHyphens/>
        <w:spacing w:line="400" w:lineRule="exact"/>
        <w:ind w:firstLine="481"/>
        <w:jc w:val="left"/>
        <w:rPr>
          <w:rFonts w:asciiTheme="minorEastAsia" w:hAnsiTheme="minorEastAsia"/>
          <w:bCs/>
          <w:szCs w:val="21"/>
        </w:rPr>
      </w:pPr>
      <w:r w:rsidRPr="000527D4">
        <w:rPr>
          <w:rFonts w:asciiTheme="minorEastAsia" w:hAnsiTheme="minorEastAsia" w:hint="eastAsia"/>
          <w:bCs/>
          <w:szCs w:val="21"/>
        </w:rPr>
        <w:t>2、学生将依据不同的节目定位结合系统素材库中多种造型的数字化模块（包括舞台、背景屏、控制室、观众席位、灯光、摄像等模块），培养学生在电视艺术表现中的空间叙事能力。掌握结构空间、色彩空间、形式空间、心理空间的相关知识与表现方法。</w:t>
      </w:r>
    </w:p>
    <w:p w:rsidR="009562B7" w:rsidRPr="000527D4" w:rsidRDefault="000527D4" w:rsidP="000527D4">
      <w:pPr>
        <w:tabs>
          <w:tab w:val="left" w:pos="2219"/>
        </w:tabs>
        <w:spacing w:line="400" w:lineRule="exact"/>
        <w:ind w:firstLine="481"/>
        <w:jc w:val="left"/>
        <w:rPr>
          <w:rFonts w:asciiTheme="minorEastAsia" w:hAnsiTheme="minorEastAsia" w:hint="eastAsia"/>
          <w:bCs/>
          <w:szCs w:val="21"/>
        </w:rPr>
      </w:pPr>
      <w:r w:rsidRPr="000527D4">
        <w:rPr>
          <w:rFonts w:asciiTheme="minorEastAsia" w:hAnsiTheme="minorEastAsia" w:hint="eastAsia"/>
          <w:bCs/>
          <w:szCs w:val="21"/>
        </w:rPr>
        <w:t>3、通过虚拟实验设计环节为学生提供了从策划案的空想到创作可视化动态演播空间的平台，学生从认识空间结构、布局与节目内容呈现的内在联系，并且能够在虚拟空间搭建自己所构想的三维的演播空间，进一步论证节目创意与构思的可行性，提升电视节目策划的专业能力，同时提高学生对影视理论相关知识的综合运用能力。</w:t>
      </w:r>
    </w:p>
    <w:p w:rsidR="000527D4" w:rsidRDefault="000527D4">
      <w:pPr>
        <w:rPr>
          <w:rFonts w:hint="eastAsia"/>
        </w:rPr>
      </w:pPr>
    </w:p>
    <w:p w:rsidR="009562B7" w:rsidRDefault="00FA493E">
      <w:pPr>
        <w:rPr>
          <w:b/>
        </w:rPr>
      </w:pPr>
      <w:r w:rsidRPr="00CD257C">
        <w:rPr>
          <w:rFonts w:hint="eastAsia"/>
          <w:b/>
        </w:rPr>
        <w:t>三、</w:t>
      </w:r>
      <w:r w:rsidR="00822E3F" w:rsidRPr="00CD257C">
        <w:rPr>
          <w:rFonts w:hint="eastAsia"/>
          <w:b/>
        </w:rPr>
        <w:t>实验方法</w:t>
      </w:r>
    </w:p>
    <w:p w:rsidR="00D564F7" w:rsidRPr="008F383E" w:rsidRDefault="00D564F7" w:rsidP="00D564F7">
      <w:pPr>
        <w:ind w:firstLineChars="200" w:firstLine="422"/>
        <w:rPr>
          <w:rFonts w:asciiTheme="minorEastAsia" w:hAnsiTheme="minorEastAsia"/>
          <w:b/>
          <w:bCs/>
          <w:szCs w:val="21"/>
        </w:rPr>
      </w:pPr>
      <w:r w:rsidRPr="008F383E">
        <w:rPr>
          <w:rFonts w:asciiTheme="minorEastAsia" w:hAnsiTheme="minorEastAsia" w:hint="eastAsia"/>
          <w:b/>
          <w:bCs/>
          <w:szCs w:val="21"/>
        </w:rPr>
        <w:t>1、实验教学过程</w:t>
      </w:r>
    </w:p>
    <w:p w:rsidR="00D564F7" w:rsidRPr="00D564F7" w:rsidRDefault="00D564F7" w:rsidP="00D564F7">
      <w:pPr>
        <w:spacing w:line="288" w:lineRule="auto"/>
        <w:ind w:firstLine="480"/>
        <w:jc w:val="left"/>
        <w:rPr>
          <w:rFonts w:asciiTheme="minorEastAsia" w:hAnsiTheme="minorEastAsia"/>
          <w:bCs/>
          <w:szCs w:val="21"/>
        </w:rPr>
      </w:pPr>
      <w:r w:rsidRPr="00D564F7">
        <w:rPr>
          <w:rFonts w:asciiTheme="minorEastAsia" w:hAnsiTheme="minorEastAsia" w:hint="eastAsia"/>
          <w:bCs/>
          <w:szCs w:val="21"/>
        </w:rPr>
        <w:t>第一步：老师讲解实验目的和要求，介绍《电视节目演播空间布置与设计虚拟实验》软件功能。</w:t>
      </w:r>
    </w:p>
    <w:p w:rsidR="00D564F7" w:rsidRPr="00D564F7" w:rsidRDefault="00D564F7" w:rsidP="00D564F7">
      <w:pPr>
        <w:spacing w:line="288" w:lineRule="auto"/>
        <w:ind w:firstLine="480"/>
        <w:jc w:val="left"/>
        <w:rPr>
          <w:rFonts w:asciiTheme="minorEastAsia" w:hAnsiTheme="minorEastAsia"/>
          <w:bCs/>
          <w:szCs w:val="21"/>
        </w:rPr>
      </w:pPr>
      <w:r w:rsidRPr="00D564F7">
        <w:rPr>
          <w:rFonts w:asciiTheme="minorEastAsia" w:hAnsiTheme="minorEastAsia" w:hint="eastAsia"/>
          <w:bCs/>
          <w:szCs w:val="21"/>
        </w:rPr>
        <w:t>第二步：学生按照提前准备的栏目策划案，依据策划案中所设定的栏目内容、栏目类型、风格、主持、嘉宾等元素来分解任务。依据前期课程所学知识点确定演播室的面积、确定演播室类型和舞台设计所需的相关元素。</w:t>
      </w:r>
    </w:p>
    <w:p w:rsidR="00D564F7" w:rsidRPr="00D564F7" w:rsidRDefault="00D564F7" w:rsidP="00D564F7">
      <w:pPr>
        <w:spacing w:line="288" w:lineRule="auto"/>
        <w:ind w:firstLine="480"/>
        <w:jc w:val="left"/>
        <w:rPr>
          <w:rFonts w:asciiTheme="minorEastAsia" w:hAnsiTheme="minorEastAsia"/>
          <w:bCs/>
          <w:szCs w:val="21"/>
        </w:rPr>
      </w:pPr>
      <w:r w:rsidRPr="00D564F7">
        <w:rPr>
          <w:rFonts w:asciiTheme="minorEastAsia" w:hAnsiTheme="minorEastAsia" w:hint="eastAsia"/>
          <w:bCs/>
          <w:szCs w:val="21"/>
        </w:rPr>
        <w:t>第三步：学生进入实验，登入软件，老师指导学生根据引导视频进入“经典案例”模块学习演播空间设计要素分析。</w:t>
      </w:r>
    </w:p>
    <w:p w:rsidR="00D564F7" w:rsidRPr="00D564F7" w:rsidRDefault="00D564F7" w:rsidP="00D564F7">
      <w:pPr>
        <w:spacing w:line="288" w:lineRule="auto"/>
        <w:ind w:firstLine="480"/>
        <w:jc w:val="left"/>
        <w:rPr>
          <w:rFonts w:asciiTheme="minorEastAsia" w:hAnsiTheme="minorEastAsia"/>
          <w:bCs/>
          <w:szCs w:val="21"/>
        </w:rPr>
      </w:pPr>
      <w:r w:rsidRPr="00D564F7">
        <w:rPr>
          <w:rFonts w:asciiTheme="minorEastAsia" w:hAnsiTheme="minorEastAsia" w:hint="eastAsia"/>
          <w:bCs/>
          <w:szCs w:val="21"/>
        </w:rPr>
        <w:t>第四步：学生进入练习模式，根据语音提示操作鼠标和键盘提取模块和移动变换模块，到达熟悉软件界面和熟练使用软件功能的目的。</w:t>
      </w:r>
    </w:p>
    <w:p w:rsidR="00D564F7" w:rsidRPr="00D564F7" w:rsidRDefault="00D564F7" w:rsidP="00D564F7">
      <w:pPr>
        <w:spacing w:line="288" w:lineRule="auto"/>
        <w:ind w:firstLine="480"/>
        <w:jc w:val="left"/>
        <w:rPr>
          <w:rFonts w:asciiTheme="minorEastAsia" w:hAnsiTheme="minorEastAsia"/>
          <w:bCs/>
          <w:szCs w:val="21"/>
        </w:rPr>
      </w:pPr>
      <w:r w:rsidRPr="00D564F7">
        <w:rPr>
          <w:rFonts w:asciiTheme="minorEastAsia" w:hAnsiTheme="minorEastAsia" w:hint="eastAsia"/>
          <w:bCs/>
          <w:szCs w:val="21"/>
        </w:rPr>
        <w:t>第五步：学生进入测试习题，完成联系后进入下一模块。</w:t>
      </w:r>
    </w:p>
    <w:p w:rsidR="007705DF" w:rsidRDefault="00D564F7" w:rsidP="007705DF">
      <w:pPr>
        <w:spacing w:line="288" w:lineRule="auto"/>
        <w:ind w:firstLine="480"/>
        <w:jc w:val="left"/>
        <w:rPr>
          <w:rFonts w:asciiTheme="minorEastAsia" w:hAnsiTheme="minorEastAsia" w:hint="eastAsia"/>
          <w:bCs/>
          <w:szCs w:val="21"/>
        </w:rPr>
      </w:pPr>
      <w:r w:rsidRPr="00D564F7">
        <w:rPr>
          <w:rFonts w:asciiTheme="minorEastAsia" w:hAnsiTheme="minorEastAsia" w:hint="eastAsia"/>
          <w:bCs/>
          <w:szCs w:val="21"/>
        </w:rPr>
        <w:t>第六步：学生进入演播空间设计模块，根据各自的栏目策划案的设计自由创作符合策划要求的演播室空间。</w:t>
      </w:r>
    </w:p>
    <w:p w:rsidR="00D564F7" w:rsidRPr="008F383E" w:rsidRDefault="00D564F7" w:rsidP="00D564F7">
      <w:pPr>
        <w:spacing w:line="288" w:lineRule="auto"/>
        <w:ind w:firstLine="480"/>
        <w:jc w:val="left"/>
        <w:rPr>
          <w:rFonts w:asciiTheme="minorEastAsia" w:hAnsiTheme="minorEastAsia" w:hint="eastAsia"/>
          <w:b/>
          <w:bCs/>
          <w:szCs w:val="21"/>
        </w:rPr>
      </w:pPr>
      <w:r w:rsidRPr="008F383E">
        <w:rPr>
          <w:rFonts w:asciiTheme="minorEastAsia" w:hAnsiTheme="minorEastAsia" w:hint="eastAsia"/>
          <w:b/>
          <w:bCs/>
          <w:szCs w:val="21"/>
        </w:rPr>
        <w:t>2、实验方法</w:t>
      </w:r>
    </w:p>
    <w:p w:rsidR="00CD257C" w:rsidRPr="00CD257C" w:rsidRDefault="00CD257C" w:rsidP="00CD257C">
      <w:pPr>
        <w:spacing w:line="288" w:lineRule="auto"/>
        <w:ind w:firstLine="480"/>
        <w:jc w:val="left"/>
        <w:rPr>
          <w:rFonts w:asciiTheme="minorEastAsia" w:hAnsiTheme="minorEastAsia"/>
          <w:bCs/>
          <w:szCs w:val="21"/>
        </w:rPr>
      </w:pPr>
      <w:r w:rsidRPr="00CD257C">
        <w:rPr>
          <w:rFonts w:asciiTheme="minorEastAsia" w:hAnsiTheme="minorEastAsia" w:hint="eastAsia"/>
          <w:bCs/>
          <w:szCs w:val="21"/>
        </w:rPr>
        <w:t>①</w:t>
      </w:r>
      <w:r>
        <w:rPr>
          <w:rFonts w:asciiTheme="minorEastAsia" w:hAnsiTheme="minorEastAsia" w:hint="eastAsia"/>
          <w:bCs/>
          <w:szCs w:val="21"/>
        </w:rPr>
        <w:t xml:space="preserve"> </w:t>
      </w:r>
      <w:r w:rsidRPr="00CD257C">
        <w:rPr>
          <w:rFonts w:asciiTheme="minorEastAsia" w:hAnsiTheme="minorEastAsia" w:hint="eastAsia"/>
          <w:bCs/>
          <w:szCs w:val="21"/>
        </w:rPr>
        <w:t>观察法</w:t>
      </w:r>
    </w:p>
    <w:p w:rsidR="00CD257C" w:rsidRPr="00CD257C" w:rsidRDefault="00CD257C" w:rsidP="00CD257C">
      <w:pPr>
        <w:spacing w:line="288" w:lineRule="auto"/>
        <w:ind w:firstLine="480"/>
        <w:jc w:val="left"/>
        <w:rPr>
          <w:rFonts w:asciiTheme="minorEastAsia" w:hAnsiTheme="minorEastAsia"/>
          <w:bCs/>
          <w:szCs w:val="21"/>
        </w:rPr>
      </w:pPr>
      <w:r w:rsidRPr="00CD257C">
        <w:rPr>
          <w:rFonts w:asciiTheme="minorEastAsia" w:hAnsiTheme="minorEastAsia" w:hint="eastAsia"/>
          <w:bCs/>
          <w:szCs w:val="21"/>
        </w:rPr>
        <w:t>通过第一模块“经典案例”的学习，学生可以查看案例视频，同时翻页阅读图片和文字解析，通过观察经典电视节目的细节画面，用专业的视角解析演播空间各区域的功能，帮助同学们快速定位演播空间的设计要素。</w:t>
      </w:r>
    </w:p>
    <w:p w:rsidR="00CD257C" w:rsidRPr="00CD257C" w:rsidRDefault="00CD257C" w:rsidP="00CD257C">
      <w:pPr>
        <w:spacing w:line="288" w:lineRule="auto"/>
        <w:ind w:firstLine="480"/>
        <w:jc w:val="left"/>
        <w:rPr>
          <w:rFonts w:asciiTheme="minorEastAsia" w:hAnsiTheme="minorEastAsia"/>
          <w:bCs/>
          <w:szCs w:val="21"/>
        </w:rPr>
      </w:pPr>
      <w:r w:rsidRPr="00CD257C">
        <w:rPr>
          <w:rFonts w:asciiTheme="minorEastAsia" w:hAnsiTheme="minorEastAsia" w:hint="eastAsia"/>
          <w:bCs/>
          <w:szCs w:val="21"/>
        </w:rPr>
        <w:t>②</w:t>
      </w:r>
      <w:r>
        <w:rPr>
          <w:rFonts w:asciiTheme="minorEastAsia" w:hAnsiTheme="minorEastAsia" w:hint="eastAsia"/>
          <w:bCs/>
          <w:szCs w:val="21"/>
        </w:rPr>
        <w:t xml:space="preserve"> </w:t>
      </w:r>
      <w:r w:rsidRPr="00CD257C">
        <w:rPr>
          <w:rFonts w:asciiTheme="minorEastAsia" w:hAnsiTheme="minorEastAsia" w:hint="eastAsia"/>
          <w:bCs/>
          <w:szCs w:val="21"/>
        </w:rPr>
        <w:t>类比法</w:t>
      </w:r>
    </w:p>
    <w:p w:rsidR="00CD257C" w:rsidRPr="00CD257C" w:rsidRDefault="00CD257C" w:rsidP="00CD257C">
      <w:pPr>
        <w:spacing w:line="288" w:lineRule="auto"/>
        <w:ind w:firstLine="480"/>
        <w:jc w:val="left"/>
        <w:rPr>
          <w:rFonts w:asciiTheme="minorEastAsia" w:hAnsiTheme="minorEastAsia"/>
          <w:bCs/>
          <w:szCs w:val="21"/>
        </w:rPr>
      </w:pPr>
      <w:r w:rsidRPr="00CD257C">
        <w:rPr>
          <w:rFonts w:asciiTheme="minorEastAsia" w:hAnsiTheme="minorEastAsia" w:hint="eastAsia"/>
          <w:bCs/>
          <w:szCs w:val="21"/>
        </w:rPr>
        <w:t>类比法是一种推理方法。为了让同学了解不同类型的电视栏目应该有不同的演播空间的设计要求，在“经典案例”模块分别列举了四个栏目：《时事直通车》、《故事里的中国》、《金牌调解》、《乘风破浪的姐姐》。运用同学们熟悉的栏目来分析演播空间设计中舞台造型、</w:t>
      </w:r>
      <w:r w:rsidRPr="00CD257C">
        <w:rPr>
          <w:rFonts w:asciiTheme="minorEastAsia" w:hAnsiTheme="minorEastAsia" w:hint="eastAsia"/>
          <w:bCs/>
          <w:szCs w:val="21"/>
        </w:rPr>
        <w:lastRenderedPageBreak/>
        <w:t>背景屏幕、灯光、摄像机、控制室等模型来类比去让学生理解更多更复杂的演播室元素。</w:t>
      </w:r>
    </w:p>
    <w:p w:rsidR="00CD257C" w:rsidRPr="00CD257C" w:rsidRDefault="00CD257C" w:rsidP="00CD257C">
      <w:pPr>
        <w:spacing w:line="288" w:lineRule="auto"/>
        <w:ind w:firstLine="480"/>
        <w:jc w:val="left"/>
        <w:rPr>
          <w:rFonts w:asciiTheme="minorEastAsia" w:hAnsiTheme="minorEastAsia"/>
          <w:bCs/>
          <w:szCs w:val="21"/>
        </w:rPr>
      </w:pPr>
      <w:r w:rsidRPr="00CD257C">
        <w:rPr>
          <w:rFonts w:asciiTheme="minorEastAsia" w:hAnsiTheme="minorEastAsia" w:hint="eastAsia"/>
          <w:bCs/>
          <w:szCs w:val="21"/>
        </w:rPr>
        <w:t>③</w:t>
      </w:r>
      <w:r>
        <w:rPr>
          <w:rFonts w:asciiTheme="minorEastAsia" w:hAnsiTheme="minorEastAsia" w:hint="eastAsia"/>
          <w:bCs/>
          <w:szCs w:val="21"/>
        </w:rPr>
        <w:t xml:space="preserve"> </w:t>
      </w:r>
      <w:r w:rsidRPr="00CD257C">
        <w:rPr>
          <w:rFonts w:asciiTheme="minorEastAsia" w:hAnsiTheme="minorEastAsia"/>
          <w:bCs/>
          <w:szCs w:val="21"/>
        </w:rPr>
        <w:t>控制变量法</w:t>
      </w:r>
    </w:p>
    <w:p w:rsidR="007705DF" w:rsidRDefault="00CD257C" w:rsidP="007705DF">
      <w:pPr>
        <w:spacing w:line="288" w:lineRule="auto"/>
        <w:ind w:firstLine="480"/>
        <w:jc w:val="left"/>
        <w:rPr>
          <w:rFonts w:asciiTheme="minorEastAsia" w:hAnsiTheme="minorEastAsia"/>
          <w:bCs/>
          <w:szCs w:val="21"/>
        </w:rPr>
      </w:pPr>
      <w:r w:rsidRPr="00CD257C">
        <w:rPr>
          <w:rFonts w:asciiTheme="minorEastAsia" w:hAnsiTheme="minorEastAsia" w:hint="eastAsia"/>
          <w:bCs/>
          <w:szCs w:val="21"/>
        </w:rPr>
        <w:t>舞台造型涉及到背景屏幕形状、颜色、动态效果；灯光类型、强度、硬度、温度；舞台布置关系了功能区域的划分，嘉宾数量及位置关系，观众数量与空间的体量关系等等；这些都将通过控制某一个变量来改变整体的空间效果。学生也将通过实验软件实现与虚拟模型的交互，调节颜色色值、调节灯光的色温、调节摄像机的坐标位置、摄像机的景别与视角都能让学生通过改变一个因素或多个因素来实现设计演播空间的效果。</w:t>
      </w:r>
    </w:p>
    <w:p w:rsidR="009562B7" w:rsidRPr="00CD257C" w:rsidRDefault="009562B7">
      <w:pPr>
        <w:rPr>
          <w:rFonts w:asciiTheme="minorEastAsia" w:hAnsiTheme="minorEastAsia" w:hint="eastAsia"/>
          <w:bCs/>
          <w:szCs w:val="21"/>
        </w:rPr>
      </w:pPr>
    </w:p>
    <w:p w:rsidR="009562B7" w:rsidRPr="000527D4" w:rsidRDefault="00FA493E">
      <w:pPr>
        <w:rPr>
          <w:b/>
        </w:rPr>
      </w:pPr>
      <w:r w:rsidRPr="000527D4">
        <w:rPr>
          <w:rFonts w:hint="eastAsia"/>
          <w:b/>
        </w:rPr>
        <w:t>四、</w:t>
      </w:r>
      <w:r w:rsidR="00822E3F" w:rsidRPr="000527D4">
        <w:rPr>
          <w:rFonts w:hint="eastAsia"/>
          <w:b/>
        </w:rPr>
        <w:t>实验设备</w:t>
      </w:r>
    </w:p>
    <w:p w:rsidR="009562B7" w:rsidRDefault="005966AB">
      <w:pPr>
        <w:rPr>
          <w:rFonts w:hint="eastAsia"/>
        </w:rPr>
      </w:pPr>
      <w:r>
        <w:rPr>
          <w:rFonts w:hint="eastAsia"/>
        </w:rPr>
        <w:t>摄像机、切换台、灯光、</w:t>
      </w:r>
      <w:r>
        <w:rPr>
          <w:rFonts w:hint="eastAsia"/>
        </w:rPr>
        <w:t>LED</w:t>
      </w:r>
      <w:r>
        <w:rPr>
          <w:rFonts w:hint="eastAsia"/>
        </w:rPr>
        <w:t>屏、音响设备。</w:t>
      </w:r>
      <w:bookmarkStart w:id="0" w:name="_GoBack"/>
      <w:bookmarkEnd w:id="0"/>
    </w:p>
    <w:p w:rsidR="00166099" w:rsidRDefault="00166099">
      <w:pPr>
        <w:rPr>
          <w:rFonts w:hint="eastAsia"/>
        </w:rPr>
      </w:pPr>
    </w:p>
    <w:p w:rsidR="005E355C" w:rsidRDefault="00FA493E">
      <w:pPr>
        <w:rPr>
          <w:b/>
        </w:rPr>
      </w:pPr>
      <w:r w:rsidRPr="000527D4">
        <w:rPr>
          <w:rFonts w:hint="eastAsia"/>
          <w:b/>
        </w:rPr>
        <w:t>五、</w:t>
      </w:r>
      <w:r w:rsidR="00822E3F" w:rsidRPr="000527D4">
        <w:rPr>
          <w:rFonts w:hint="eastAsia"/>
          <w:b/>
        </w:rPr>
        <w:t>实验步骤</w:t>
      </w:r>
      <w:r w:rsidR="00E4309B">
        <w:rPr>
          <w:rFonts w:hint="eastAsia"/>
          <w:b/>
        </w:rPr>
        <w:t>与赋分标准</w:t>
      </w:r>
    </w:p>
    <w:tbl>
      <w:tblPr>
        <w:tblW w:w="8444" w:type="dxa"/>
        <w:tblBorders>
          <w:top w:val="single" w:sz="4" w:space="0" w:color="EBEBEB"/>
          <w:left w:val="single" w:sz="4" w:space="0" w:color="EBEBEB"/>
          <w:bottom w:val="single" w:sz="4" w:space="0" w:color="EBEBEB"/>
          <w:right w:val="single" w:sz="4" w:space="0" w:color="EBEBEB"/>
        </w:tblBorders>
        <w:shd w:val="clear" w:color="auto" w:fill="FFFFFF"/>
        <w:tblLayout w:type="fixed"/>
        <w:tblCellMar>
          <w:left w:w="0" w:type="dxa"/>
          <w:right w:w="0" w:type="dxa"/>
        </w:tblCellMar>
        <w:tblLook w:val="04A0" w:firstRow="1" w:lastRow="0" w:firstColumn="1" w:lastColumn="0" w:noHBand="0" w:noVBand="1"/>
      </w:tblPr>
      <w:tblGrid>
        <w:gridCol w:w="506"/>
        <w:gridCol w:w="869"/>
        <w:gridCol w:w="2249"/>
        <w:gridCol w:w="536"/>
        <w:gridCol w:w="2157"/>
        <w:gridCol w:w="709"/>
        <w:gridCol w:w="1418"/>
      </w:tblGrid>
      <w:tr w:rsidR="005E355C" w:rsidTr="0029380F">
        <w:trPr>
          <w:trHeight w:val="1512"/>
        </w:trPr>
        <w:tc>
          <w:tcPr>
            <w:tcW w:w="50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序号</w:t>
            </w:r>
          </w:p>
        </w:tc>
        <w:tc>
          <w:tcPr>
            <w:tcW w:w="86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tcMar>
              <w:top w:w="80" w:type="dxa"/>
              <w:left w:w="80" w:type="dxa"/>
              <w:bottom w:w="80" w:type="dxa"/>
              <w:right w:w="80" w:type="dxa"/>
            </w:tcMar>
            <w:vAlign w:val="center"/>
          </w:tcPr>
          <w:p w:rsidR="005E355C" w:rsidRDefault="005E355C" w:rsidP="005C4973">
            <w:pPr>
              <w:pStyle w:val="a7"/>
              <w:widowControl/>
              <w:spacing w:beforeAutospacing="0" w:afterAutospacing="0" w:line="14" w:lineRule="atLeast"/>
              <w:jc w:val="center"/>
              <w:rPr>
                <w:rFonts w:ascii="仿宋" w:eastAsia="仿宋" w:hAnsi="仿宋" w:cs="仿宋"/>
                <w:color w:val="0D0D0D" w:themeColor="text1" w:themeTint="F2"/>
                <w:sz w:val="21"/>
                <w:szCs w:val="21"/>
              </w:rPr>
            </w:pPr>
            <w:r>
              <w:rPr>
                <w:rFonts w:ascii="仿宋" w:eastAsia="仿宋" w:hAnsi="仿宋" w:cs="仿宋" w:hint="eastAsia"/>
                <w:color w:val="0D0D0D" w:themeColor="text1" w:themeTint="F2"/>
                <w:sz w:val="21"/>
                <w:szCs w:val="21"/>
              </w:rPr>
              <w:t>步骤名称</w:t>
            </w:r>
          </w:p>
          <w:p w:rsidR="005E355C" w:rsidRDefault="005E355C" w:rsidP="005C4973">
            <w:pPr>
              <w:pStyle w:val="a7"/>
              <w:widowControl/>
              <w:spacing w:beforeAutospacing="0" w:afterAutospacing="0" w:line="14" w:lineRule="atLeast"/>
              <w:jc w:val="center"/>
              <w:rPr>
                <w:rFonts w:ascii="仿宋" w:eastAsia="仿宋" w:hAnsi="仿宋" w:cs="仿宋"/>
                <w:color w:val="0D0D0D" w:themeColor="text1" w:themeTint="F2"/>
                <w:sz w:val="21"/>
                <w:szCs w:val="21"/>
              </w:rPr>
            </w:pPr>
            <w:r>
              <w:rPr>
                <w:rFonts w:ascii="仿宋" w:eastAsia="仿宋" w:hAnsi="仿宋" w:cs="仿宋" w:hint="eastAsia"/>
                <w:color w:val="0D0D0D" w:themeColor="text1" w:themeTint="F2"/>
                <w:sz w:val="21"/>
                <w:szCs w:val="21"/>
              </w:rPr>
              <w:t>（100字以内）</w:t>
            </w:r>
          </w:p>
        </w:tc>
        <w:tc>
          <w:tcPr>
            <w:tcW w:w="224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tcMar>
              <w:top w:w="80" w:type="dxa"/>
              <w:left w:w="80" w:type="dxa"/>
              <w:bottom w:w="80" w:type="dxa"/>
              <w:right w:w="80" w:type="dxa"/>
            </w:tcMar>
            <w:vAlign w:val="center"/>
          </w:tcPr>
          <w:p w:rsidR="005E355C" w:rsidRDefault="005E355C" w:rsidP="005C4973">
            <w:pPr>
              <w:pStyle w:val="a7"/>
              <w:widowControl/>
              <w:spacing w:beforeAutospacing="0" w:afterAutospacing="0" w:line="14" w:lineRule="atLeast"/>
              <w:jc w:val="center"/>
              <w:rPr>
                <w:rFonts w:ascii="仿宋" w:eastAsia="仿宋" w:hAnsi="仿宋" w:cs="仿宋"/>
                <w:color w:val="0D0D0D" w:themeColor="text1" w:themeTint="F2"/>
                <w:sz w:val="21"/>
                <w:szCs w:val="21"/>
              </w:rPr>
            </w:pPr>
            <w:r>
              <w:rPr>
                <w:rFonts w:ascii="仿宋" w:eastAsia="仿宋" w:hAnsi="仿宋" w:cs="仿宋" w:hint="eastAsia"/>
                <w:color w:val="0D0D0D" w:themeColor="text1" w:themeTint="F2"/>
                <w:sz w:val="21"/>
                <w:szCs w:val="21"/>
              </w:rPr>
              <w:t>步骤目标要求</w:t>
            </w:r>
          </w:p>
          <w:p w:rsidR="005E355C" w:rsidRDefault="005E355C" w:rsidP="005C4973">
            <w:pPr>
              <w:pStyle w:val="a7"/>
              <w:widowControl/>
              <w:spacing w:beforeAutospacing="0" w:afterAutospacing="0" w:line="14" w:lineRule="atLeast"/>
              <w:jc w:val="center"/>
              <w:rPr>
                <w:rFonts w:ascii="仿宋" w:eastAsia="仿宋" w:hAnsi="仿宋" w:cs="仿宋"/>
                <w:color w:val="0D0D0D" w:themeColor="text1" w:themeTint="F2"/>
                <w:sz w:val="21"/>
                <w:szCs w:val="21"/>
              </w:rPr>
            </w:pPr>
            <w:r>
              <w:rPr>
                <w:rFonts w:ascii="仿宋" w:eastAsia="仿宋" w:hAnsi="仿宋" w:cs="仿宋" w:hint="eastAsia"/>
                <w:color w:val="0D0D0D" w:themeColor="text1" w:themeTint="F2"/>
                <w:sz w:val="21"/>
                <w:szCs w:val="21"/>
              </w:rPr>
              <w:t>（100字以内）</w:t>
            </w:r>
          </w:p>
        </w:tc>
        <w:tc>
          <w:tcPr>
            <w:tcW w:w="53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tcMar>
              <w:top w:w="80" w:type="dxa"/>
              <w:left w:w="80" w:type="dxa"/>
              <w:bottom w:w="80" w:type="dxa"/>
              <w:right w:w="80" w:type="dxa"/>
            </w:tcMar>
            <w:vAlign w:val="center"/>
          </w:tcPr>
          <w:p w:rsidR="005E355C" w:rsidRDefault="005E355C" w:rsidP="005C4973">
            <w:pPr>
              <w:pStyle w:val="a7"/>
              <w:widowControl/>
              <w:spacing w:beforeAutospacing="0" w:afterAutospacing="0" w:line="14" w:lineRule="atLeast"/>
              <w:jc w:val="center"/>
              <w:rPr>
                <w:rFonts w:ascii="仿宋" w:eastAsia="仿宋" w:hAnsi="仿宋" w:cs="仿宋"/>
                <w:color w:val="0D0D0D" w:themeColor="text1" w:themeTint="F2"/>
                <w:sz w:val="21"/>
                <w:szCs w:val="21"/>
              </w:rPr>
            </w:pPr>
            <w:r>
              <w:rPr>
                <w:rFonts w:ascii="仿宋" w:eastAsia="仿宋" w:hAnsi="仿宋" w:cs="仿宋" w:hint="eastAsia"/>
                <w:color w:val="0D0D0D" w:themeColor="text1" w:themeTint="F2"/>
                <w:sz w:val="21"/>
                <w:szCs w:val="21"/>
              </w:rPr>
              <w:t>步骤合理用时</w:t>
            </w:r>
          </w:p>
          <w:p w:rsidR="005E355C" w:rsidRDefault="005E355C" w:rsidP="005C4973">
            <w:pPr>
              <w:pStyle w:val="a7"/>
              <w:widowControl/>
              <w:spacing w:beforeAutospacing="0" w:afterAutospacing="0" w:line="14" w:lineRule="atLeast"/>
              <w:jc w:val="center"/>
              <w:rPr>
                <w:rFonts w:ascii="仿宋" w:eastAsia="仿宋" w:hAnsi="仿宋" w:cs="仿宋"/>
                <w:color w:val="0D0D0D" w:themeColor="text1" w:themeTint="F2"/>
                <w:sz w:val="21"/>
                <w:szCs w:val="21"/>
              </w:rPr>
            </w:pPr>
            <w:r>
              <w:rPr>
                <w:rFonts w:ascii="仿宋" w:eastAsia="仿宋" w:hAnsi="仿宋" w:cs="仿宋" w:hint="eastAsia"/>
                <w:color w:val="0D0D0D" w:themeColor="text1" w:themeTint="F2"/>
                <w:sz w:val="21"/>
                <w:szCs w:val="21"/>
              </w:rPr>
              <w:t>（分钟）</w:t>
            </w:r>
          </w:p>
        </w:tc>
        <w:tc>
          <w:tcPr>
            <w:tcW w:w="2157"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tcMar>
              <w:top w:w="80" w:type="dxa"/>
              <w:left w:w="80" w:type="dxa"/>
              <w:bottom w:w="80" w:type="dxa"/>
              <w:right w:w="80" w:type="dxa"/>
            </w:tcMar>
            <w:vAlign w:val="center"/>
          </w:tcPr>
          <w:p w:rsidR="005E355C" w:rsidRDefault="005E355C" w:rsidP="005C4973">
            <w:pPr>
              <w:pStyle w:val="a7"/>
              <w:widowControl/>
              <w:spacing w:beforeAutospacing="0" w:afterAutospacing="0" w:line="14" w:lineRule="atLeast"/>
              <w:jc w:val="center"/>
              <w:rPr>
                <w:rFonts w:ascii="仿宋" w:eastAsia="仿宋" w:hAnsi="仿宋" w:cs="仿宋"/>
                <w:color w:val="0D0D0D" w:themeColor="text1" w:themeTint="F2"/>
                <w:sz w:val="21"/>
                <w:szCs w:val="21"/>
              </w:rPr>
            </w:pPr>
            <w:r>
              <w:rPr>
                <w:rFonts w:ascii="仿宋" w:eastAsia="仿宋" w:hAnsi="仿宋" w:cs="仿宋" w:hint="eastAsia"/>
                <w:color w:val="0D0D0D" w:themeColor="text1" w:themeTint="F2"/>
                <w:sz w:val="21"/>
                <w:szCs w:val="21"/>
              </w:rPr>
              <w:t>目标达成度赋分模型</w:t>
            </w:r>
          </w:p>
          <w:p w:rsidR="005E355C" w:rsidRDefault="005E355C" w:rsidP="005C4973">
            <w:pPr>
              <w:pStyle w:val="a7"/>
              <w:widowControl/>
              <w:spacing w:beforeAutospacing="0" w:afterAutospacing="0" w:line="14" w:lineRule="atLeast"/>
              <w:jc w:val="center"/>
              <w:rPr>
                <w:rFonts w:ascii="仿宋" w:eastAsia="仿宋" w:hAnsi="仿宋" w:cs="仿宋"/>
                <w:color w:val="0D0D0D" w:themeColor="text1" w:themeTint="F2"/>
                <w:sz w:val="21"/>
                <w:szCs w:val="21"/>
              </w:rPr>
            </w:pPr>
            <w:r>
              <w:rPr>
                <w:rFonts w:ascii="仿宋" w:eastAsia="仿宋" w:hAnsi="仿宋" w:cs="仿宋" w:hint="eastAsia"/>
                <w:color w:val="0D0D0D" w:themeColor="text1" w:themeTint="F2"/>
                <w:sz w:val="21"/>
                <w:szCs w:val="21"/>
              </w:rPr>
              <w:t>（200字以内）</w:t>
            </w:r>
          </w:p>
        </w:tc>
        <w:tc>
          <w:tcPr>
            <w:tcW w:w="70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步骤满分</w:t>
            </w:r>
          </w:p>
        </w:tc>
        <w:tc>
          <w:tcPr>
            <w:tcW w:w="1418"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成绩类型</w:t>
            </w:r>
          </w:p>
        </w:tc>
      </w:tr>
      <w:tr w:rsidR="005E355C" w:rsidTr="0029380F">
        <w:trPr>
          <w:trHeight w:val="967"/>
        </w:trPr>
        <w:tc>
          <w:tcPr>
            <w:tcW w:w="50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1</w:t>
            </w:r>
          </w:p>
        </w:tc>
        <w:tc>
          <w:tcPr>
            <w:tcW w:w="86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登录系统</w:t>
            </w:r>
          </w:p>
        </w:tc>
        <w:tc>
          <w:tcPr>
            <w:tcW w:w="224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掌握用平台账号登录软件、进行用户身份选择的操作。</w:t>
            </w:r>
          </w:p>
        </w:tc>
        <w:tc>
          <w:tcPr>
            <w:tcW w:w="53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1</w:t>
            </w:r>
          </w:p>
        </w:tc>
        <w:tc>
          <w:tcPr>
            <w:tcW w:w="2157"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横向赋分（成功登录系统，得2分；选择用户身份，得3分）</w:t>
            </w:r>
          </w:p>
        </w:tc>
        <w:tc>
          <w:tcPr>
            <w:tcW w:w="70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5</w:t>
            </w:r>
          </w:p>
        </w:tc>
        <w:tc>
          <w:tcPr>
            <w:tcW w:w="1418"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4309B" w:rsidRDefault="005E355C" w:rsidP="00E4309B">
            <w:pPr>
              <w:widowControl/>
              <w:spacing w:line="14" w:lineRule="atLeast"/>
              <w:jc w:val="left"/>
              <w:textAlignment w:val="center"/>
              <w:rPr>
                <w:rFonts w:ascii="仿宋" w:eastAsia="仿宋" w:hAnsi="仿宋" w:cs="仿宋"/>
                <w:color w:val="0D0D0D" w:themeColor="text1" w:themeTint="F2"/>
                <w:kern w:val="0"/>
                <w:szCs w:val="21"/>
                <w:lang w:bidi="ar"/>
              </w:rPr>
            </w:pPr>
            <w:r>
              <w:rPr>
                <w:rFonts w:ascii="仿宋" w:eastAsia="仿宋" w:hAnsi="仿宋" w:cs="仿宋" w:hint="eastAsia"/>
                <w:color w:val="0D0D0D" w:themeColor="text1" w:themeTint="F2"/>
                <w:kern w:val="0"/>
                <w:szCs w:val="21"/>
                <w:lang w:bidi="ar"/>
              </w:rPr>
              <w:t>操作成绩</w:t>
            </w:r>
          </w:p>
          <w:p w:rsidR="00E4309B" w:rsidRDefault="005E355C" w:rsidP="00E4309B">
            <w:pPr>
              <w:widowControl/>
              <w:spacing w:line="14" w:lineRule="atLeast"/>
              <w:jc w:val="left"/>
              <w:textAlignment w:val="center"/>
              <w:rPr>
                <w:rFonts w:ascii="仿宋" w:eastAsia="仿宋" w:hAnsi="仿宋" w:cs="仿宋"/>
                <w:color w:val="0D0D0D" w:themeColor="text1" w:themeTint="F2"/>
                <w:kern w:val="0"/>
                <w:szCs w:val="21"/>
                <w:lang w:bidi="ar"/>
              </w:rPr>
            </w:pPr>
            <w:r>
              <w:rPr>
                <w:rFonts w:ascii="仿宋" w:eastAsia="仿宋" w:hAnsi="仿宋" w:cs="仿宋" w:hint="eastAsia"/>
                <w:color w:val="0D0D0D" w:themeColor="text1" w:themeTint="F2"/>
                <w:kern w:val="0"/>
                <w:szCs w:val="21"/>
                <w:lang w:bidi="ar"/>
              </w:rPr>
              <w:t>实验报告</w:t>
            </w:r>
          </w:p>
          <w:p w:rsidR="005E355C" w:rsidRPr="00477B28" w:rsidRDefault="005E355C" w:rsidP="00E4309B">
            <w:pPr>
              <w:widowControl/>
              <w:spacing w:line="14" w:lineRule="atLeast"/>
              <w:jc w:val="left"/>
              <w:textAlignment w:val="center"/>
              <w:rPr>
                <w:rFonts w:ascii="仿宋" w:eastAsia="仿宋" w:hAnsi="仿宋" w:cs="仿宋"/>
                <w:b/>
                <w:color w:val="0D0D0D" w:themeColor="text1" w:themeTint="F2"/>
                <w:szCs w:val="21"/>
              </w:rPr>
            </w:pPr>
            <w:r>
              <w:rPr>
                <w:rFonts w:ascii="仿宋" w:eastAsia="仿宋" w:hAnsi="仿宋" w:cs="仿宋" w:hint="eastAsia"/>
                <w:color w:val="0D0D0D" w:themeColor="text1" w:themeTint="F2"/>
                <w:kern w:val="0"/>
                <w:szCs w:val="21"/>
                <w:lang w:bidi="ar"/>
              </w:rPr>
              <w:t>教师评价报告</w:t>
            </w:r>
          </w:p>
        </w:tc>
      </w:tr>
      <w:tr w:rsidR="005E355C" w:rsidTr="0029380F">
        <w:trPr>
          <w:trHeight w:val="967"/>
        </w:trPr>
        <w:tc>
          <w:tcPr>
            <w:tcW w:w="50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2</w:t>
            </w:r>
          </w:p>
        </w:tc>
        <w:tc>
          <w:tcPr>
            <w:tcW w:w="86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经典案例漫游</w:t>
            </w:r>
          </w:p>
        </w:tc>
        <w:tc>
          <w:tcPr>
            <w:tcW w:w="224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掌握四类电视节目的场景布置特点</w:t>
            </w:r>
          </w:p>
        </w:tc>
        <w:tc>
          <w:tcPr>
            <w:tcW w:w="53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14</w:t>
            </w:r>
          </w:p>
        </w:tc>
        <w:tc>
          <w:tcPr>
            <w:tcW w:w="2157"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横向赋分（浏览新闻节目案例，得5分；浏览生活服务节目案例，得5分；浏览社会教育节目案例，得5分；浏览综艺娱乐节目案例，得5分）</w:t>
            </w:r>
          </w:p>
        </w:tc>
        <w:tc>
          <w:tcPr>
            <w:tcW w:w="70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20</w:t>
            </w:r>
          </w:p>
        </w:tc>
        <w:tc>
          <w:tcPr>
            <w:tcW w:w="1418"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4309B" w:rsidRDefault="00E4309B" w:rsidP="00E4309B">
            <w:pPr>
              <w:widowControl/>
              <w:spacing w:line="14" w:lineRule="atLeast"/>
              <w:jc w:val="left"/>
              <w:textAlignment w:val="center"/>
              <w:rPr>
                <w:rFonts w:ascii="仿宋" w:eastAsia="仿宋" w:hAnsi="仿宋" w:cs="仿宋"/>
                <w:color w:val="0D0D0D" w:themeColor="text1" w:themeTint="F2"/>
                <w:kern w:val="0"/>
                <w:szCs w:val="21"/>
                <w:lang w:bidi="ar"/>
              </w:rPr>
            </w:pPr>
            <w:r>
              <w:rPr>
                <w:rFonts w:ascii="仿宋" w:eastAsia="仿宋" w:hAnsi="仿宋" w:cs="仿宋" w:hint="eastAsia"/>
                <w:color w:val="0D0D0D" w:themeColor="text1" w:themeTint="F2"/>
                <w:kern w:val="0"/>
                <w:szCs w:val="21"/>
                <w:lang w:bidi="ar"/>
              </w:rPr>
              <w:t>操作成绩</w:t>
            </w:r>
          </w:p>
          <w:p w:rsidR="00E4309B" w:rsidRDefault="00E4309B" w:rsidP="00E4309B">
            <w:pPr>
              <w:widowControl/>
              <w:spacing w:line="14" w:lineRule="atLeast"/>
              <w:jc w:val="left"/>
              <w:textAlignment w:val="center"/>
              <w:rPr>
                <w:rFonts w:ascii="仿宋" w:eastAsia="仿宋" w:hAnsi="仿宋" w:cs="仿宋"/>
                <w:color w:val="0D0D0D" w:themeColor="text1" w:themeTint="F2"/>
                <w:kern w:val="0"/>
                <w:szCs w:val="21"/>
                <w:lang w:bidi="ar"/>
              </w:rPr>
            </w:pPr>
            <w:r>
              <w:rPr>
                <w:rFonts w:ascii="仿宋" w:eastAsia="仿宋" w:hAnsi="仿宋" w:cs="仿宋" w:hint="eastAsia"/>
                <w:color w:val="0D0D0D" w:themeColor="text1" w:themeTint="F2"/>
                <w:kern w:val="0"/>
                <w:szCs w:val="21"/>
                <w:lang w:bidi="ar"/>
              </w:rPr>
              <w:t>实验报告</w:t>
            </w:r>
          </w:p>
          <w:p w:rsidR="005E355C" w:rsidRDefault="00E4309B" w:rsidP="00E4309B">
            <w:pPr>
              <w:widowControl/>
              <w:spacing w:line="14" w:lineRule="atLeast"/>
              <w:jc w:val="left"/>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教师评价报告</w:t>
            </w:r>
          </w:p>
        </w:tc>
      </w:tr>
      <w:tr w:rsidR="005E355C" w:rsidTr="0029380F">
        <w:trPr>
          <w:trHeight w:val="967"/>
        </w:trPr>
        <w:tc>
          <w:tcPr>
            <w:tcW w:w="50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3</w:t>
            </w:r>
          </w:p>
        </w:tc>
        <w:tc>
          <w:tcPr>
            <w:tcW w:w="86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练习模式 选择节目类型</w:t>
            </w:r>
          </w:p>
        </w:tc>
        <w:tc>
          <w:tcPr>
            <w:tcW w:w="224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选择一种节目类型进行练习</w:t>
            </w:r>
          </w:p>
        </w:tc>
        <w:tc>
          <w:tcPr>
            <w:tcW w:w="53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1</w:t>
            </w:r>
          </w:p>
        </w:tc>
        <w:tc>
          <w:tcPr>
            <w:tcW w:w="2157"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横向赋分（选择一种节目类型，得5分）</w:t>
            </w:r>
          </w:p>
        </w:tc>
        <w:tc>
          <w:tcPr>
            <w:tcW w:w="70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5</w:t>
            </w:r>
          </w:p>
        </w:tc>
        <w:tc>
          <w:tcPr>
            <w:tcW w:w="1418"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4309B" w:rsidRDefault="00E4309B" w:rsidP="00E4309B">
            <w:pPr>
              <w:widowControl/>
              <w:spacing w:line="14" w:lineRule="atLeast"/>
              <w:jc w:val="left"/>
              <w:textAlignment w:val="center"/>
              <w:rPr>
                <w:rFonts w:ascii="仿宋" w:eastAsia="仿宋" w:hAnsi="仿宋" w:cs="仿宋"/>
                <w:color w:val="0D0D0D" w:themeColor="text1" w:themeTint="F2"/>
                <w:kern w:val="0"/>
                <w:szCs w:val="21"/>
                <w:lang w:bidi="ar"/>
              </w:rPr>
            </w:pPr>
            <w:r>
              <w:rPr>
                <w:rFonts w:ascii="仿宋" w:eastAsia="仿宋" w:hAnsi="仿宋" w:cs="仿宋" w:hint="eastAsia"/>
                <w:color w:val="0D0D0D" w:themeColor="text1" w:themeTint="F2"/>
                <w:kern w:val="0"/>
                <w:szCs w:val="21"/>
                <w:lang w:bidi="ar"/>
              </w:rPr>
              <w:t>操作成绩</w:t>
            </w:r>
          </w:p>
          <w:p w:rsidR="00E4309B" w:rsidRDefault="00E4309B" w:rsidP="00E4309B">
            <w:pPr>
              <w:widowControl/>
              <w:spacing w:line="14" w:lineRule="atLeast"/>
              <w:jc w:val="left"/>
              <w:textAlignment w:val="center"/>
              <w:rPr>
                <w:rFonts w:ascii="仿宋" w:eastAsia="仿宋" w:hAnsi="仿宋" w:cs="仿宋"/>
                <w:color w:val="0D0D0D" w:themeColor="text1" w:themeTint="F2"/>
                <w:kern w:val="0"/>
                <w:szCs w:val="21"/>
                <w:lang w:bidi="ar"/>
              </w:rPr>
            </w:pPr>
            <w:r>
              <w:rPr>
                <w:rFonts w:ascii="仿宋" w:eastAsia="仿宋" w:hAnsi="仿宋" w:cs="仿宋" w:hint="eastAsia"/>
                <w:color w:val="0D0D0D" w:themeColor="text1" w:themeTint="F2"/>
                <w:kern w:val="0"/>
                <w:szCs w:val="21"/>
                <w:lang w:bidi="ar"/>
              </w:rPr>
              <w:t>实验报告</w:t>
            </w:r>
          </w:p>
          <w:p w:rsidR="005E355C" w:rsidRDefault="00E4309B" w:rsidP="00E4309B">
            <w:pPr>
              <w:widowControl/>
              <w:spacing w:line="14" w:lineRule="atLeast"/>
              <w:jc w:val="left"/>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教师评价报告</w:t>
            </w:r>
          </w:p>
        </w:tc>
      </w:tr>
      <w:tr w:rsidR="005E355C" w:rsidTr="0029380F">
        <w:trPr>
          <w:trHeight w:val="967"/>
        </w:trPr>
        <w:tc>
          <w:tcPr>
            <w:tcW w:w="50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4</w:t>
            </w:r>
          </w:p>
        </w:tc>
        <w:tc>
          <w:tcPr>
            <w:tcW w:w="86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演播室背景板（LED</w:t>
            </w:r>
            <w:r>
              <w:rPr>
                <w:rFonts w:ascii="仿宋" w:eastAsia="仿宋" w:hAnsi="仿宋" w:cs="仿宋" w:hint="eastAsia"/>
                <w:color w:val="0D0D0D" w:themeColor="text1" w:themeTint="F2"/>
                <w:kern w:val="0"/>
                <w:szCs w:val="21"/>
                <w:lang w:bidi="ar"/>
              </w:rPr>
              <w:lastRenderedPageBreak/>
              <w:t>屏）布置</w:t>
            </w:r>
          </w:p>
        </w:tc>
        <w:tc>
          <w:tcPr>
            <w:tcW w:w="224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lastRenderedPageBreak/>
              <w:t>明确LED主屏、副屏在演播室的放置方位</w:t>
            </w:r>
          </w:p>
        </w:tc>
        <w:tc>
          <w:tcPr>
            <w:tcW w:w="53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4</w:t>
            </w:r>
          </w:p>
        </w:tc>
        <w:tc>
          <w:tcPr>
            <w:tcW w:w="2157"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横向赋分（LED屏位置摆放正确，得5分；LED屏方向正确，得5分；</w:t>
            </w:r>
            <w:r>
              <w:rPr>
                <w:rFonts w:ascii="仿宋" w:eastAsia="仿宋" w:hAnsi="仿宋" w:cs="仿宋" w:hint="eastAsia"/>
                <w:color w:val="0D0D0D" w:themeColor="text1" w:themeTint="F2"/>
                <w:kern w:val="0"/>
                <w:szCs w:val="21"/>
                <w:lang w:bidi="ar"/>
              </w:rPr>
              <w:lastRenderedPageBreak/>
              <w:t>LED屏大小正确，得5分）</w:t>
            </w:r>
          </w:p>
        </w:tc>
        <w:tc>
          <w:tcPr>
            <w:tcW w:w="70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lastRenderedPageBreak/>
              <w:t>15</w:t>
            </w:r>
          </w:p>
        </w:tc>
        <w:tc>
          <w:tcPr>
            <w:tcW w:w="1418"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4309B" w:rsidRDefault="00E4309B" w:rsidP="00E4309B">
            <w:pPr>
              <w:widowControl/>
              <w:spacing w:line="14" w:lineRule="atLeast"/>
              <w:jc w:val="left"/>
              <w:textAlignment w:val="center"/>
              <w:rPr>
                <w:rFonts w:ascii="仿宋" w:eastAsia="仿宋" w:hAnsi="仿宋" w:cs="仿宋"/>
                <w:color w:val="0D0D0D" w:themeColor="text1" w:themeTint="F2"/>
                <w:kern w:val="0"/>
                <w:szCs w:val="21"/>
                <w:lang w:bidi="ar"/>
              </w:rPr>
            </w:pPr>
            <w:r>
              <w:rPr>
                <w:rFonts w:ascii="仿宋" w:eastAsia="仿宋" w:hAnsi="仿宋" w:cs="仿宋" w:hint="eastAsia"/>
                <w:color w:val="0D0D0D" w:themeColor="text1" w:themeTint="F2"/>
                <w:kern w:val="0"/>
                <w:szCs w:val="21"/>
                <w:lang w:bidi="ar"/>
              </w:rPr>
              <w:t>操作成绩</w:t>
            </w:r>
          </w:p>
          <w:p w:rsidR="00E4309B" w:rsidRDefault="00E4309B" w:rsidP="00E4309B">
            <w:pPr>
              <w:widowControl/>
              <w:spacing w:line="14" w:lineRule="atLeast"/>
              <w:jc w:val="left"/>
              <w:textAlignment w:val="center"/>
              <w:rPr>
                <w:rFonts w:ascii="仿宋" w:eastAsia="仿宋" w:hAnsi="仿宋" w:cs="仿宋"/>
                <w:color w:val="0D0D0D" w:themeColor="text1" w:themeTint="F2"/>
                <w:kern w:val="0"/>
                <w:szCs w:val="21"/>
                <w:lang w:bidi="ar"/>
              </w:rPr>
            </w:pPr>
            <w:r>
              <w:rPr>
                <w:rFonts w:ascii="仿宋" w:eastAsia="仿宋" w:hAnsi="仿宋" w:cs="仿宋" w:hint="eastAsia"/>
                <w:color w:val="0D0D0D" w:themeColor="text1" w:themeTint="F2"/>
                <w:kern w:val="0"/>
                <w:szCs w:val="21"/>
                <w:lang w:bidi="ar"/>
              </w:rPr>
              <w:t>实验报告</w:t>
            </w:r>
          </w:p>
          <w:p w:rsidR="005E355C" w:rsidRDefault="00E4309B" w:rsidP="00E4309B">
            <w:pPr>
              <w:widowControl/>
              <w:spacing w:line="14" w:lineRule="atLeast"/>
              <w:jc w:val="left"/>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教师评价报</w:t>
            </w:r>
            <w:r>
              <w:rPr>
                <w:rFonts w:ascii="仿宋" w:eastAsia="仿宋" w:hAnsi="仿宋" w:cs="仿宋" w:hint="eastAsia"/>
                <w:color w:val="0D0D0D" w:themeColor="text1" w:themeTint="F2"/>
                <w:kern w:val="0"/>
                <w:szCs w:val="21"/>
                <w:lang w:bidi="ar"/>
              </w:rPr>
              <w:lastRenderedPageBreak/>
              <w:t>告</w:t>
            </w:r>
          </w:p>
        </w:tc>
      </w:tr>
      <w:tr w:rsidR="005E355C" w:rsidTr="0029380F">
        <w:trPr>
          <w:trHeight w:val="967"/>
        </w:trPr>
        <w:tc>
          <w:tcPr>
            <w:tcW w:w="50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lastRenderedPageBreak/>
              <w:t>5</w:t>
            </w:r>
          </w:p>
        </w:tc>
        <w:tc>
          <w:tcPr>
            <w:tcW w:w="86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演播室观众席布置</w:t>
            </w:r>
          </w:p>
        </w:tc>
        <w:tc>
          <w:tcPr>
            <w:tcW w:w="224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明确观众席在演播室的放置方位</w:t>
            </w:r>
          </w:p>
        </w:tc>
        <w:tc>
          <w:tcPr>
            <w:tcW w:w="53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4</w:t>
            </w:r>
          </w:p>
        </w:tc>
        <w:tc>
          <w:tcPr>
            <w:tcW w:w="2157"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横向赋分（观众席位置摆放正确，得5分；观众席方向正确，得5分）</w:t>
            </w:r>
          </w:p>
        </w:tc>
        <w:tc>
          <w:tcPr>
            <w:tcW w:w="70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10</w:t>
            </w:r>
          </w:p>
        </w:tc>
        <w:tc>
          <w:tcPr>
            <w:tcW w:w="1418"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4309B" w:rsidRDefault="00E4309B" w:rsidP="00E4309B">
            <w:pPr>
              <w:widowControl/>
              <w:spacing w:line="14" w:lineRule="atLeast"/>
              <w:jc w:val="left"/>
              <w:textAlignment w:val="center"/>
              <w:rPr>
                <w:rFonts w:ascii="仿宋" w:eastAsia="仿宋" w:hAnsi="仿宋" w:cs="仿宋"/>
                <w:color w:val="0D0D0D" w:themeColor="text1" w:themeTint="F2"/>
                <w:kern w:val="0"/>
                <w:szCs w:val="21"/>
                <w:lang w:bidi="ar"/>
              </w:rPr>
            </w:pPr>
            <w:r>
              <w:rPr>
                <w:rFonts w:ascii="仿宋" w:eastAsia="仿宋" w:hAnsi="仿宋" w:cs="仿宋" w:hint="eastAsia"/>
                <w:color w:val="0D0D0D" w:themeColor="text1" w:themeTint="F2"/>
                <w:kern w:val="0"/>
                <w:szCs w:val="21"/>
                <w:lang w:bidi="ar"/>
              </w:rPr>
              <w:t>操作成绩</w:t>
            </w:r>
          </w:p>
          <w:p w:rsidR="00E4309B" w:rsidRDefault="00E4309B" w:rsidP="00E4309B">
            <w:pPr>
              <w:widowControl/>
              <w:spacing w:line="14" w:lineRule="atLeast"/>
              <w:jc w:val="left"/>
              <w:textAlignment w:val="center"/>
              <w:rPr>
                <w:rFonts w:ascii="仿宋" w:eastAsia="仿宋" w:hAnsi="仿宋" w:cs="仿宋"/>
                <w:color w:val="0D0D0D" w:themeColor="text1" w:themeTint="F2"/>
                <w:kern w:val="0"/>
                <w:szCs w:val="21"/>
                <w:lang w:bidi="ar"/>
              </w:rPr>
            </w:pPr>
            <w:r>
              <w:rPr>
                <w:rFonts w:ascii="仿宋" w:eastAsia="仿宋" w:hAnsi="仿宋" w:cs="仿宋" w:hint="eastAsia"/>
                <w:color w:val="0D0D0D" w:themeColor="text1" w:themeTint="F2"/>
                <w:kern w:val="0"/>
                <w:szCs w:val="21"/>
                <w:lang w:bidi="ar"/>
              </w:rPr>
              <w:t>实验报告</w:t>
            </w:r>
          </w:p>
          <w:p w:rsidR="005E355C" w:rsidRDefault="00E4309B" w:rsidP="00E4309B">
            <w:pPr>
              <w:widowControl/>
              <w:spacing w:line="14" w:lineRule="atLeast"/>
              <w:jc w:val="left"/>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教师评价报告</w:t>
            </w:r>
          </w:p>
        </w:tc>
      </w:tr>
      <w:tr w:rsidR="00E644A5" w:rsidTr="0029380F">
        <w:trPr>
          <w:trHeight w:val="967"/>
        </w:trPr>
        <w:tc>
          <w:tcPr>
            <w:tcW w:w="50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6</w:t>
            </w:r>
          </w:p>
        </w:tc>
        <w:tc>
          <w:tcPr>
            <w:tcW w:w="86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演播室嘉宾席（评委席）布置</w:t>
            </w:r>
          </w:p>
        </w:tc>
        <w:tc>
          <w:tcPr>
            <w:tcW w:w="224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明确嘉宾席（评委席）在演播室的放置方位</w:t>
            </w:r>
          </w:p>
        </w:tc>
        <w:tc>
          <w:tcPr>
            <w:tcW w:w="53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4</w:t>
            </w:r>
          </w:p>
        </w:tc>
        <w:tc>
          <w:tcPr>
            <w:tcW w:w="2157"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横向赋分（嘉宾席（评委席）位置摆放正确，得5分；嘉宾席（评委席）方向正确，得5分）</w:t>
            </w:r>
          </w:p>
        </w:tc>
        <w:tc>
          <w:tcPr>
            <w:tcW w:w="70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10</w:t>
            </w:r>
          </w:p>
        </w:tc>
        <w:tc>
          <w:tcPr>
            <w:tcW w:w="1418"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tcPr>
          <w:p w:rsidR="00E4309B" w:rsidRDefault="00E4309B" w:rsidP="00E4309B">
            <w:pPr>
              <w:widowControl/>
              <w:spacing w:line="14" w:lineRule="atLeast"/>
              <w:jc w:val="left"/>
              <w:textAlignment w:val="center"/>
              <w:rPr>
                <w:rFonts w:ascii="仿宋" w:eastAsia="仿宋" w:hAnsi="仿宋" w:cs="仿宋"/>
                <w:color w:val="0D0D0D" w:themeColor="text1" w:themeTint="F2"/>
                <w:kern w:val="0"/>
                <w:szCs w:val="21"/>
                <w:lang w:bidi="ar"/>
              </w:rPr>
            </w:pPr>
            <w:r>
              <w:rPr>
                <w:rFonts w:ascii="仿宋" w:eastAsia="仿宋" w:hAnsi="仿宋" w:cs="仿宋" w:hint="eastAsia"/>
                <w:color w:val="0D0D0D" w:themeColor="text1" w:themeTint="F2"/>
                <w:kern w:val="0"/>
                <w:szCs w:val="21"/>
                <w:lang w:bidi="ar"/>
              </w:rPr>
              <w:t>操作成绩</w:t>
            </w:r>
          </w:p>
          <w:p w:rsidR="00E4309B" w:rsidRDefault="00E4309B" w:rsidP="00E4309B">
            <w:pPr>
              <w:widowControl/>
              <w:spacing w:line="14" w:lineRule="atLeast"/>
              <w:jc w:val="left"/>
              <w:textAlignment w:val="center"/>
              <w:rPr>
                <w:rFonts w:ascii="仿宋" w:eastAsia="仿宋" w:hAnsi="仿宋" w:cs="仿宋"/>
                <w:color w:val="0D0D0D" w:themeColor="text1" w:themeTint="F2"/>
                <w:kern w:val="0"/>
                <w:szCs w:val="21"/>
                <w:lang w:bidi="ar"/>
              </w:rPr>
            </w:pPr>
            <w:r>
              <w:rPr>
                <w:rFonts w:ascii="仿宋" w:eastAsia="仿宋" w:hAnsi="仿宋" w:cs="仿宋" w:hint="eastAsia"/>
                <w:color w:val="0D0D0D" w:themeColor="text1" w:themeTint="F2"/>
                <w:kern w:val="0"/>
                <w:szCs w:val="21"/>
                <w:lang w:bidi="ar"/>
              </w:rPr>
              <w:t>实验报告</w:t>
            </w:r>
          </w:p>
          <w:p w:rsidR="00E644A5" w:rsidRDefault="00E4309B" w:rsidP="00E4309B">
            <w:pPr>
              <w:jc w:val="left"/>
            </w:pPr>
            <w:r>
              <w:rPr>
                <w:rFonts w:ascii="仿宋" w:eastAsia="仿宋" w:hAnsi="仿宋" w:cs="仿宋" w:hint="eastAsia"/>
                <w:color w:val="0D0D0D" w:themeColor="text1" w:themeTint="F2"/>
                <w:kern w:val="0"/>
                <w:szCs w:val="21"/>
                <w:lang w:bidi="ar"/>
              </w:rPr>
              <w:t>教师评价报告</w:t>
            </w:r>
          </w:p>
        </w:tc>
      </w:tr>
      <w:tr w:rsidR="00E644A5" w:rsidTr="0029380F">
        <w:trPr>
          <w:trHeight w:val="967"/>
        </w:trPr>
        <w:tc>
          <w:tcPr>
            <w:tcW w:w="50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7</w:t>
            </w:r>
          </w:p>
        </w:tc>
        <w:tc>
          <w:tcPr>
            <w:tcW w:w="86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演播室导播间布置</w:t>
            </w:r>
          </w:p>
        </w:tc>
        <w:tc>
          <w:tcPr>
            <w:tcW w:w="224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明确控制区域在演播室的设置方位</w:t>
            </w:r>
          </w:p>
        </w:tc>
        <w:tc>
          <w:tcPr>
            <w:tcW w:w="53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4</w:t>
            </w:r>
          </w:p>
        </w:tc>
        <w:tc>
          <w:tcPr>
            <w:tcW w:w="2157"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横向赋分（导播间位置摆放正确，得10分）</w:t>
            </w:r>
          </w:p>
        </w:tc>
        <w:tc>
          <w:tcPr>
            <w:tcW w:w="70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10</w:t>
            </w:r>
          </w:p>
        </w:tc>
        <w:tc>
          <w:tcPr>
            <w:tcW w:w="1418"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tcPr>
          <w:p w:rsidR="00E4309B" w:rsidRDefault="00E4309B" w:rsidP="00E4309B">
            <w:pPr>
              <w:widowControl/>
              <w:spacing w:line="14" w:lineRule="atLeast"/>
              <w:jc w:val="left"/>
              <w:textAlignment w:val="center"/>
              <w:rPr>
                <w:rFonts w:ascii="仿宋" w:eastAsia="仿宋" w:hAnsi="仿宋" w:cs="仿宋"/>
                <w:color w:val="0D0D0D" w:themeColor="text1" w:themeTint="F2"/>
                <w:kern w:val="0"/>
                <w:szCs w:val="21"/>
                <w:lang w:bidi="ar"/>
              </w:rPr>
            </w:pPr>
            <w:r>
              <w:rPr>
                <w:rFonts w:ascii="仿宋" w:eastAsia="仿宋" w:hAnsi="仿宋" w:cs="仿宋" w:hint="eastAsia"/>
                <w:color w:val="0D0D0D" w:themeColor="text1" w:themeTint="F2"/>
                <w:kern w:val="0"/>
                <w:szCs w:val="21"/>
                <w:lang w:bidi="ar"/>
              </w:rPr>
              <w:t>操作成绩</w:t>
            </w:r>
          </w:p>
          <w:p w:rsidR="00E4309B" w:rsidRDefault="00E4309B" w:rsidP="00E4309B">
            <w:pPr>
              <w:widowControl/>
              <w:spacing w:line="14" w:lineRule="atLeast"/>
              <w:jc w:val="left"/>
              <w:textAlignment w:val="center"/>
              <w:rPr>
                <w:rFonts w:ascii="仿宋" w:eastAsia="仿宋" w:hAnsi="仿宋" w:cs="仿宋"/>
                <w:color w:val="0D0D0D" w:themeColor="text1" w:themeTint="F2"/>
                <w:kern w:val="0"/>
                <w:szCs w:val="21"/>
                <w:lang w:bidi="ar"/>
              </w:rPr>
            </w:pPr>
            <w:r>
              <w:rPr>
                <w:rFonts w:ascii="仿宋" w:eastAsia="仿宋" w:hAnsi="仿宋" w:cs="仿宋" w:hint="eastAsia"/>
                <w:color w:val="0D0D0D" w:themeColor="text1" w:themeTint="F2"/>
                <w:kern w:val="0"/>
                <w:szCs w:val="21"/>
                <w:lang w:bidi="ar"/>
              </w:rPr>
              <w:t>实验报告</w:t>
            </w:r>
          </w:p>
          <w:p w:rsidR="00E644A5" w:rsidRDefault="00E4309B" w:rsidP="00E4309B">
            <w:pPr>
              <w:jc w:val="left"/>
            </w:pPr>
            <w:r>
              <w:rPr>
                <w:rFonts w:ascii="仿宋" w:eastAsia="仿宋" w:hAnsi="仿宋" w:cs="仿宋" w:hint="eastAsia"/>
                <w:color w:val="0D0D0D" w:themeColor="text1" w:themeTint="F2"/>
                <w:kern w:val="0"/>
                <w:szCs w:val="21"/>
                <w:lang w:bidi="ar"/>
              </w:rPr>
              <w:t>教师评价报告</w:t>
            </w:r>
          </w:p>
        </w:tc>
      </w:tr>
      <w:tr w:rsidR="00E644A5" w:rsidTr="0029380F">
        <w:trPr>
          <w:trHeight w:val="967"/>
        </w:trPr>
        <w:tc>
          <w:tcPr>
            <w:tcW w:w="50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8</w:t>
            </w:r>
          </w:p>
        </w:tc>
        <w:tc>
          <w:tcPr>
            <w:tcW w:w="86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演播室灯光布置</w:t>
            </w:r>
          </w:p>
        </w:tc>
        <w:tc>
          <w:tcPr>
            <w:tcW w:w="224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掌握演播室的主光、面光、辅助光、气氛光等光源布置的技巧</w:t>
            </w:r>
          </w:p>
        </w:tc>
        <w:tc>
          <w:tcPr>
            <w:tcW w:w="53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4</w:t>
            </w:r>
          </w:p>
        </w:tc>
        <w:tc>
          <w:tcPr>
            <w:tcW w:w="2157"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横向赋分（演播室灯光位置摆放正确，得5分； 演播室灯光数量正确，得5分）</w:t>
            </w:r>
          </w:p>
        </w:tc>
        <w:tc>
          <w:tcPr>
            <w:tcW w:w="70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10</w:t>
            </w:r>
          </w:p>
        </w:tc>
        <w:tc>
          <w:tcPr>
            <w:tcW w:w="1418"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tcPr>
          <w:p w:rsidR="00E4309B" w:rsidRDefault="00E4309B" w:rsidP="00E4309B">
            <w:pPr>
              <w:widowControl/>
              <w:spacing w:line="14" w:lineRule="atLeast"/>
              <w:jc w:val="left"/>
              <w:textAlignment w:val="center"/>
              <w:rPr>
                <w:rFonts w:ascii="仿宋" w:eastAsia="仿宋" w:hAnsi="仿宋" w:cs="仿宋"/>
                <w:color w:val="0D0D0D" w:themeColor="text1" w:themeTint="F2"/>
                <w:kern w:val="0"/>
                <w:szCs w:val="21"/>
                <w:lang w:bidi="ar"/>
              </w:rPr>
            </w:pPr>
            <w:r>
              <w:rPr>
                <w:rFonts w:ascii="仿宋" w:eastAsia="仿宋" w:hAnsi="仿宋" w:cs="仿宋" w:hint="eastAsia"/>
                <w:color w:val="0D0D0D" w:themeColor="text1" w:themeTint="F2"/>
                <w:kern w:val="0"/>
                <w:szCs w:val="21"/>
                <w:lang w:bidi="ar"/>
              </w:rPr>
              <w:t>操作成绩</w:t>
            </w:r>
          </w:p>
          <w:p w:rsidR="00E4309B" w:rsidRDefault="00E4309B" w:rsidP="00E4309B">
            <w:pPr>
              <w:widowControl/>
              <w:spacing w:line="14" w:lineRule="atLeast"/>
              <w:jc w:val="left"/>
              <w:textAlignment w:val="center"/>
              <w:rPr>
                <w:rFonts w:ascii="仿宋" w:eastAsia="仿宋" w:hAnsi="仿宋" w:cs="仿宋"/>
                <w:color w:val="0D0D0D" w:themeColor="text1" w:themeTint="F2"/>
                <w:kern w:val="0"/>
                <w:szCs w:val="21"/>
                <w:lang w:bidi="ar"/>
              </w:rPr>
            </w:pPr>
            <w:r>
              <w:rPr>
                <w:rFonts w:ascii="仿宋" w:eastAsia="仿宋" w:hAnsi="仿宋" w:cs="仿宋" w:hint="eastAsia"/>
                <w:color w:val="0D0D0D" w:themeColor="text1" w:themeTint="F2"/>
                <w:kern w:val="0"/>
                <w:szCs w:val="21"/>
                <w:lang w:bidi="ar"/>
              </w:rPr>
              <w:t>实验报告</w:t>
            </w:r>
          </w:p>
          <w:p w:rsidR="00E644A5" w:rsidRDefault="00E4309B" w:rsidP="00E4309B">
            <w:pPr>
              <w:jc w:val="left"/>
            </w:pPr>
            <w:r>
              <w:rPr>
                <w:rFonts w:ascii="仿宋" w:eastAsia="仿宋" w:hAnsi="仿宋" w:cs="仿宋" w:hint="eastAsia"/>
                <w:color w:val="0D0D0D" w:themeColor="text1" w:themeTint="F2"/>
                <w:kern w:val="0"/>
                <w:szCs w:val="21"/>
                <w:lang w:bidi="ar"/>
              </w:rPr>
              <w:t>教师评价报告</w:t>
            </w:r>
          </w:p>
        </w:tc>
      </w:tr>
      <w:tr w:rsidR="00E644A5" w:rsidTr="0029380F">
        <w:trPr>
          <w:trHeight w:val="967"/>
        </w:trPr>
        <w:tc>
          <w:tcPr>
            <w:tcW w:w="50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9</w:t>
            </w:r>
          </w:p>
        </w:tc>
        <w:tc>
          <w:tcPr>
            <w:tcW w:w="86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演播室摄像机布置</w:t>
            </w:r>
          </w:p>
        </w:tc>
        <w:tc>
          <w:tcPr>
            <w:tcW w:w="224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能根据节目类型和演播室体量安排摄像机位并设置其运动轨迹</w:t>
            </w:r>
          </w:p>
        </w:tc>
        <w:tc>
          <w:tcPr>
            <w:tcW w:w="53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4</w:t>
            </w:r>
          </w:p>
        </w:tc>
        <w:tc>
          <w:tcPr>
            <w:tcW w:w="2157"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横向赋分（演播室摄像机位置摆放正确，得5分；演播室摄像机数量正确，得5分；演播室摄像机运动轨迹设置合理，得5分）</w:t>
            </w:r>
          </w:p>
        </w:tc>
        <w:tc>
          <w:tcPr>
            <w:tcW w:w="70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15</w:t>
            </w:r>
          </w:p>
        </w:tc>
        <w:tc>
          <w:tcPr>
            <w:tcW w:w="1418"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tcPr>
          <w:p w:rsidR="00E4309B" w:rsidRDefault="00E4309B" w:rsidP="00E4309B">
            <w:pPr>
              <w:widowControl/>
              <w:spacing w:line="14" w:lineRule="atLeast"/>
              <w:jc w:val="left"/>
              <w:textAlignment w:val="center"/>
              <w:rPr>
                <w:rFonts w:ascii="仿宋" w:eastAsia="仿宋" w:hAnsi="仿宋" w:cs="仿宋"/>
                <w:color w:val="0D0D0D" w:themeColor="text1" w:themeTint="F2"/>
                <w:kern w:val="0"/>
                <w:szCs w:val="21"/>
                <w:lang w:bidi="ar"/>
              </w:rPr>
            </w:pPr>
            <w:r>
              <w:rPr>
                <w:rFonts w:ascii="仿宋" w:eastAsia="仿宋" w:hAnsi="仿宋" w:cs="仿宋" w:hint="eastAsia"/>
                <w:color w:val="0D0D0D" w:themeColor="text1" w:themeTint="F2"/>
                <w:kern w:val="0"/>
                <w:szCs w:val="21"/>
                <w:lang w:bidi="ar"/>
              </w:rPr>
              <w:t>操作成绩</w:t>
            </w:r>
          </w:p>
          <w:p w:rsidR="00E4309B" w:rsidRDefault="00E4309B" w:rsidP="00E4309B">
            <w:pPr>
              <w:widowControl/>
              <w:spacing w:line="14" w:lineRule="atLeast"/>
              <w:jc w:val="left"/>
              <w:textAlignment w:val="center"/>
              <w:rPr>
                <w:rFonts w:ascii="仿宋" w:eastAsia="仿宋" w:hAnsi="仿宋" w:cs="仿宋"/>
                <w:color w:val="0D0D0D" w:themeColor="text1" w:themeTint="F2"/>
                <w:kern w:val="0"/>
                <w:szCs w:val="21"/>
                <w:lang w:bidi="ar"/>
              </w:rPr>
            </w:pPr>
            <w:r>
              <w:rPr>
                <w:rFonts w:ascii="仿宋" w:eastAsia="仿宋" w:hAnsi="仿宋" w:cs="仿宋" w:hint="eastAsia"/>
                <w:color w:val="0D0D0D" w:themeColor="text1" w:themeTint="F2"/>
                <w:kern w:val="0"/>
                <w:szCs w:val="21"/>
                <w:lang w:bidi="ar"/>
              </w:rPr>
              <w:t>实验报告</w:t>
            </w:r>
          </w:p>
          <w:p w:rsidR="00E644A5" w:rsidRDefault="00E4309B" w:rsidP="00E4309B">
            <w:pPr>
              <w:jc w:val="left"/>
            </w:pPr>
            <w:r>
              <w:rPr>
                <w:rFonts w:ascii="仿宋" w:eastAsia="仿宋" w:hAnsi="仿宋" w:cs="仿宋" w:hint="eastAsia"/>
                <w:color w:val="0D0D0D" w:themeColor="text1" w:themeTint="F2"/>
                <w:kern w:val="0"/>
                <w:szCs w:val="21"/>
                <w:lang w:bidi="ar"/>
              </w:rPr>
              <w:t>教师评价报告</w:t>
            </w:r>
          </w:p>
        </w:tc>
      </w:tr>
      <w:tr w:rsidR="00E644A5" w:rsidTr="0029380F">
        <w:trPr>
          <w:trHeight w:val="967"/>
        </w:trPr>
        <w:tc>
          <w:tcPr>
            <w:tcW w:w="50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10</w:t>
            </w:r>
          </w:p>
        </w:tc>
        <w:tc>
          <w:tcPr>
            <w:tcW w:w="86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设计模块 选择节目类型</w:t>
            </w:r>
          </w:p>
        </w:tc>
        <w:tc>
          <w:tcPr>
            <w:tcW w:w="224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选择合适的节目类型</w:t>
            </w:r>
          </w:p>
        </w:tc>
        <w:tc>
          <w:tcPr>
            <w:tcW w:w="53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2</w:t>
            </w:r>
          </w:p>
        </w:tc>
        <w:tc>
          <w:tcPr>
            <w:tcW w:w="2157"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选择节目类型，得10分。</w:t>
            </w:r>
          </w:p>
        </w:tc>
        <w:tc>
          <w:tcPr>
            <w:tcW w:w="70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10</w:t>
            </w:r>
          </w:p>
        </w:tc>
        <w:tc>
          <w:tcPr>
            <w:tcW w:w="1418"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tcPr>
          <w:p w:rsidR="00E4309B" w:rsidRDefault="00E4309B" w:rsidP="00E4309B">
            <w:pPr>
              <w:widowControl/>
              <w:spacing w:line="14" w:lineRule="atLeast"/>
              <w:jc w:val="left"/>
              <w:textAlignment w:val="center"/>
              <w:rPr>
                <w:rFonts w:ascii="仿宋" w:eastAsia="仿宋" w:hAnsi="仿宋" w:cs="仿宋"/>
                <w:color w:val="0D0D0D" w:themeColor="text1" w:themeTint="F2"/>
                <w:kern w:val="0"/>
                <w:szCs w:val="21"/>
                <w:lang w:bidi="ar"/>
              </w:rPr>
            </w:pPr>
            <w:r>
              <w:rPr>
                <w:rFonts w:ascii="仿宋" w:eastAsia="仿宋" w:hAnsi="仿宋" w:cs="仿宋" w:hint="eastAsia"/>
                <w:color w:val="0D0D0D" w:themeColor="text1" w:themeTint="F2"/>
                <w:kern w:val="0"/>
                <w:szCs w:val="21"/>
                <w:lang w:bidi="ar"/>
              </w:rPr>
              <w:t>操作成绩</w:t>
            </w:r>
          </w:p>
          <w:p w:rsidR="00E4309B" w:rsidRDefault="00E4309B" w:rsidP="00E4309B">
            <w:pPr>
              <w:widowControl/>
              <w:spacing w:line="14" w:lineRule="atLeast"/>
              <w:jc w:val="left"/>
              <w:textAlignment w:val="center"/>
              <w:rPr>
                <w:rFonts w:ascii="仿宋" w:eastAsia="仿宋" w:hAnsi="仿宋" w:cs="仿宋"/>
                <w:color w:val="0D0D0D" w:themeColor="text1" w:themeTint="F2"/>
                <w:kern w:val="0"/>
                <w:szCs w:val="21"/>
                <w:lang w:bidi="ar"/>
              </w:rPr>
            </w:pPr>
            <w:r>
              <w:rPr>
                <w:rFonts w:ascii="仿宋" w:eastAsia="仿宋" w:hAnsi="仿宋" w:cs="仿宋" w:hint="eastAsia"/>
                <w:color w:val="0D0D0D" w:themeColor="text1" w:themeTint="F2"/>
                <w:kern w:val="0"/>
                <w:szCs w:val="21"/>
                <w:lang w:bidi="ar"/>
              </w:rPr>
              <w:t>实验报告</w:t>
            </w:r>
          </w:p>
          <w:p w:rsidR="00E644A5" w:rsidRDefault="00E4309B" w:rsidP="00E4309B">
            <w:pPr>
              <w:jc w:val="left"/>
            </w:pPr>
            <w:r>
              <w:rPr>
                <w:rFonts w:ascii="仿宋" w:eastAsia="仿宋" w:hAnsi="仿宋" w:cs="仿宋" w:hint="eastAsia"/>
                <w:color w:val="0D0D0D" w:themeColor="text1" w:themeTint="F2"/>
                <w:kern w:val="0"/>
                <w:szCs w:val="21"/>
                <w:lang w:bidi="ar"/>
              </w:rPr>
              <w:t>教师评价报告</w:t>
            </w:r>
          </w:p>
        </w:tc>
      </w:tr>
      <w:tr w:rsidR="00E644A5" w:rsidTr="0029380F">
        <w:trPr>
          <w:trHeight w:val="967"/>
        </w:trPr>
        <w:tc>
          <w:tcPr>
            <w:tcW w:w="50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11</w:t>
            </w:r>
          </w:p>
        </w:tc>
        <w:tc>
          <w:tcPr>
            <w:tcW w:w="86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选择场景面积</w:t>
            </w:r>
          </w:p>
        </w:tc>
        <w:tc>
          <w:tcPr>
            <w:tcW w:w="224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掌握不同节目类型对演播室面积的需求</w:t>
            </w:r>
          </w:p>
        </w:tc>
        <w:tc>
          <w:tcPr>
            <w:tcW w:w="53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2</w:t>
            </w:r>
          </w:p>
        </w:tc>
        <w:tc>
          <w:tcPr>
            <w:tcW w:w="2157"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选择与节目类型相匹配的面积，得10分。</w:t>
            </w:r>
          </w:p>
        </w:tc>
        <w:tc>
          <w:tcPr>
            <w:tcW w:w="70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10</w:t>
            </w:r>
          </w:p>
        </w:tc>
        <w:tc>
          <w:tcPr>
            <w:tcW w:w="1418"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tcPr>
          <w:p w:rsidR="00E4309B" w:rsidRDefault="00E4309B" w:rsidP="00E4309B">
            <w:pPr>
              <w:widowControl/>
              <w:spacing w:line="14" w:lineRule="atLeast"/>
              <w:jc w:val="left"/>
              <w:textAlignment w:val="center"/>
              <w:rPr>
                <w:rFonts w:ascii="仿宋" w:eastAsia="仿宋" w:hAnsi="仿宋" w:cs="仿宋"/>
                <w:color w:val="0D0D0D" w:themeColor="text1" w:themeTint="F2"/>
                <w:kern w:val="0"/>
                <w:szCs w:val="21"/>
                <w:lang w:bidi="ar"/>
              </w:rPr>
            </w:pPr>
            <w:r>
              <w:rPr>
                <w:rFonts w:ascii="仿宋" w:eastAsia="仿宋" w:hAnsi="仿宋" w:cs="仿宋" w:hint="eastAsia"/>
                <w:color w:val="0D0D0D" w:themeColor="text1" w:themeTint="F2"/>
                <w:kern w:val="0"/>
                <w:szCs w:val="21"/>
                <w:lang w:bidi="ar"/>
              </w:rPr>
              <w:t>操作成绩</w:t>
            </w:r>
          </w:p>
          <w:p w:rsidR="00E4309B" w:rsidRDefault="00E4309B" w:rsidP="00E4309B">
            <w:pPr>
              <w:widowControl/>
              <w:spacing w:line="14" w:lineRule="atLeast"/>
              <w:jc w:val="left"/>
              <w:textAlignment w:val="center"/>
              <w:rPr>
                <w:rFonts w:ascii="仿宋" w:eastAsia="仿宋" w:hAnsi="仿宋" w:cs="仿宋"/>
                <w:color w:val="0D0D0D" w:themeColor="text1" w:themeTint="F2"/>
                <w:kern w:val="0"/>
                <w:szCs w:val="21"/>
                <w:lang w:bidi="ar"/>
              </w:rPr>
            </w:pPr>
            <w:r>
              <w:rPr>
                <w:rFonts w:ascii="仿宋" w:eastAsia="仿宋" w:hAnsi="仿宋" w:cs="仿宋" w:hint="eastAsia"/>
                <w:color w:val="0D0D0D" w:themeColor="text1" w:themeTint="F2"/>
                <w:kern w:val="0"/>
                <w:szCs w:val="21"/>
                <w:lang w:bidi="ar"/>
              </w:rPr>
              <w:t>实验报告</w:t>
            </w:r>
          </w:p>
          <w:p w:rsidR="00E644A5" w:rsidRDefault="00E4309B" w:rsidP="00E4309B">
            <w:pPr>
              <w:jc w:val="left"/>
            </w:pPr>
            <w:r>
              <w:rPr>
                <w:rFonts w:ascii="仿宋" w:eastAsia="仿宋" w:hAnsi="仿宋" w:cs="仿宋" w:hint="eastAsia"/>
                <w:color w:val="0D0D0D" w:themeColor="text1" w:themeTint="F2"/>
                <w:kern w:val="0"/>
                <w:szCs w:val="21"/>
                <w:lang w:bidi="ar"/>
              </w:rPr>
              <w:t>教师评价报告</w:t>
            </w:r>
          </w:p>
        </w:tc>
      </w:tr>
      <w:tr w:rsidR="00E644A5" w:rsidTr="0029380F">
        <w:trPr>
          <w:trHeight w:val="967"/>
        </w:trPr>
        <w:tc>
          <w:tcPr>
            <w:tcW w:w="50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12</w:t>
            </w:r>
          </w:p>
        </w:tc>
        <w:tc>
          <w:tcPr>
            <w:tcW w:w="86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设计演播室</w:t>
            </w:r>
          </w:p>
        </w:tc>
        <w:tc>
          <w:tcPr>
            <w:tcW w:w="224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通过点击拖拽、旋转、移动、缩放、修改材质和颜色等操作，自由搭建自己构思的舞台演播室造型。</w:t>
            </w:r>
          </w:p>
        </w:tc>
        <w:tc>
          <w:tcPr>
            <w:tcW w:w="53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20</w:t>
            </w:r>
          </w:p>
        </w:tc>
        <w:tc>
          <w:tcPr>
            <w:tcW w:w="2157"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摆放舞台，得7分；摆放LED屏，得7分；摆放观众席，得7分；摆放嘉宾席，得7分；摆放灯光，得6分；摆放</w:t>
            </w:r>
            <w:r>
              <w:rPr>
                <w:rFonts w:ascii="仿宋" w:eastAsia="仿宋" w:hAnsi="仿宋" w:cs="仿宋" w:hint="eastAsia"/>
                <w:color w:val="0D0D0D" w:themeColor="text1" w:themeTint="F2"/>
                <w:kern w:val="0"/>
                <w:szCs w:val="21"/>
                <w:lang w:bidi="ar"/>
              </w:rPr>
              <w:lastRenderedPageBreak/>
              <w:t>摄像机，得6分。</w:t>
            </w:r>
          </w:p>
        </w:tc>
        <w:tc>
          <w:tcPr>
            <w:tcW w:w="70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lastRenderedPageBreak/>
              <w:t>40</w:t>
            </w:r>
          </w:p>
        </w:tc>
        <w:tc>
          <w:tcPr>
            <w:tcW w:w="1418"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tcPr>
          <w:p w:rsidR="00E4309B" w:rsidRDefault="00E4309B" w:rsidP="00E4309B">
            <w:pPr>
              <w:widowControl/>
              <w:spacing w:line="14" w:lineRule="atLeast"/>
              <w:jc w:val="left"/>
              <w:textAlignment w:val="center"/>
              <w:rPr>
                <w:rFonts w:ascii="仿宋" w:eastAsia="仿宋" w:hAnsi="仿宋" w:cs="仿宋"/>
                <w:color w:val="0D0D0D" w:themeColor="text1" w:themeTint="F2"/>
                <w:kern w:val="0"/>
                <w:szCs w:val="21"/>
                <w:lang w:bidi="ar"/>
              </w:rPr>
            </w:pPr>
            <w:r>
              <w:rPr>
                <w:rFonts w:ascii="仿宋" w:eastAsia="仿宋" w:hAnsi="仿宋" w:cs="仿宋" w:hint="eastAsia"/>
                <w:color w:val="0D0D0D" w:themeColor="text1" w:themeTint="F2"/>
                <w:kern w:val="0"/>
                <w:szCs w:val="21"/>
                <w:lang w:bidi="ar"/>
              </w:rPr>
              <w:t>操作成绩</w:t>
            </w:r>
          </w:p>
          <w:p w:rsidR="00E4309B" w:rsidRDefault="00E4309B" w:rsidP="00E4309B">
            <w:pPr>
              <w:widowControl/>
              <w:spacing w:line="14" w:lineRule="atLeast"/>
              <w:jc w:val="left"/>
              <w:textAlignment w:val="center"/>
              <w:rPr>
                <w:rFonts w:ascii="仿宋" w:eastAsia="仿宋" w:hAnsi="仿宋" w:cs="仿宋"/>
                <w:color w:val="0D0D0D" w:themeColor="text1" w:themeTint="F2"/>
                <w:kern w:val="0"/>
                <w:szCs w:val="21"/>
                <w:lang w:bidi="ar"/>
              </w:rPr>
            </w:pPr>
            <w:r>
              <w:rPr>
                <w:rFonts w:ascii="仿宋" w:eastAsia="仿宋" w:hAnsi="仿宋" w:cs="仿宋" w:hint="eastAsia"/>
                <w:color w:val="0D0D0D" w:themeColor="text1" w:themeTint="F2"/>
                <w:kern w:val="0"/>
                <w:szCs w:val="21"/>
                <w:lang w:bidi="ar"/>
              </w:rPr>
              <w:t>实验报告</w:t>
            </w:r>
          </w:p>
          <w:p w:rsidR="00E644A5" w:rsidRDefault="00E4309B" w:rsidP="00E4309B">
            <w:pPr>
              <w:jc w:val="left"/>
            </w:pPr>
            <w:r>
              <w:rPr>
                <w:rFonts w:ascii="仿宋" w:eastAsia="仿宋" w:hAnsi="仿宋" w:cs="仿宋" w:hint="eastAsia"/>
                <w:color w:val="0D0D0D" w:themeColor="text1" w:themeTint="F2"/>
                <w:kern w:val="0"/>
                <w:szCs w:val="21"/>
                <w:lang w:bidi="ar"/>
              </w:rPr>
              <w:t>教师评价报告</w:t>
            </w:r>
          </w:p>
        </w:tc>
      </w:tr>
      <w:tr w:rsidR="00E644A5" w:rsidTr="0029380F">
        <w:trPr>
          <w:trHeight w:val="967"/>
        </w:trPr>
        <w:tc>
          <w:tcPr>
            <w:tcW w:w="50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lastRenderedPageBreak/>
              <w:t>13</w:t>
            </w:r>
          </w:p>
        </w:tc>
        <w:tc>
          <w:tcPr>
            <w:tcW w:w="86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创建控制区</w:t>
            </w:r>
          </w:p>
        </w:tc>
        <w:tc>
          <w:tcPr>
            <w:tcW w:w="224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在演播室空间自主设置导播间</w:t>
            </w:r>
          </w:p>
        </w:tc>
        <w:tc>
          <w:tcPr>
            <w:tcW w:w="53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15</w:t>
            </w:r>
          </w:p>
        </w:tc>
        <w:tc>
          <w:tcPr>
            <w:tcW w:w="2157"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安排导播间的位置合理，得20分；导播间大小适宜，得10分。</w:t>
            </w:r>
          </w:p>
        </w:tc>
        <w:tc>
          <w:tcPr>
            <w:tcW w:w="70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644A5" w:rsidRDefault="00E644A5" w:rsidP="00E644A5">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30</w:t>
            </w:r>
          </w:p>
        </w:tc>
        <w:tc>
          <w:tcPr>
            <w:tcW w:w="1418"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tcPr>
          <w:p w:rsidR="00E4309B" w:rsidRDefault="00E4309B" w:rsidP="00E4309B">
            <w:pPr>
              <w:widowControl/>
              <w:spacing w:line="14" w:lineRule="atLeast"/>
              <w:jc w:val="left"/>
              <w:textAlignment w:val="center"/>
              <w:rPr>
                <w:rFonts w:ascii="仿宋" w:eastAsia="仿宋" w:hAnsi="仿宋" w:cs="仿宋"/>
                <w:color w:val="0D0D0D" w:themeColor="text1" w:themeTint="F2"/>
                <w:kern w:val="0"/>
                <w:szCs w:val="21"/>
                <w:lang w:bidi="ar"/>
              </w:rPr>
            </w:pPr>
            <w:r>
              <w:rPr>
                <w:rFonts w:ascii="仿宋" w:eastAsia="仿宋" w:hAnsi="仿宋" w:cs="仿宋" w:hint="eastAsia"/>
                <w:color w:val="0D0D0D" w:themeColor="text1" w:themeTint="F2"/>
                <w:kern w:val="0"/>
                <w:szCs w:val="21"/>
                <w:lang w:bidi="ar"/>
              </w:rPr>
              <w:t>操作成绩</w:t>
            </w:r>
          </w:p>
          <w:p w:rsidR="00E4309B" w:rsidRDefault="00E4309B" w:rsidP="00E4309B">
            <w:pPr>
              <w:widowControl/>
              <w:spacing w:line="14" w:lineRule="atLeast"/>
              <w:jc w:val="left"/>
              <w:textAlignment w:val="center"/>
              <w:rPr>
                <w:rFonts w:ascii="仿宋" w:eastAsia="仿宋" w:hAnsi="仿宋" w:cs="仿宋"/>
                <w:color w:val="0D0D0D" w:themeColor="text1" w:themeTint="F2"/>
                <w:kern w:val="0"/>
                <w:szCs w:val="21"/>
                <w:lang w:bidi="ar"/>
              </w:rPr>
            </w:pPr>
            <w:r>
              <w:rPr>
                <w:rFonts w:ascii="仿宋" w:eastAsia="仿宋" w:hAnsi="仿宋" w:cs="仿宋" w:hint="eastAsia"/>
                <w:color w:val="0D0D0D" w:themeColor="text1" w:themeTint="F2"/>
                <w:kern w:val="0"/>
                <w:szCs w:val="21"/>
                <w:lang w:bidi="ar"/>
              </w:rPr>
              <w:t>实验报告</w:t>
            </w:r>
          </w:p>
          <w:p w:rsidR="00E644A5" w:rsidRDefault="00E4309B" w:rsidP="00E4309B">
            <w:pPr>
              <w:jc w:val="left"/>
            </w:pPr>
            <w:r>
              <w:rPr>
                <w:rFonts w:ascii="仿宋" w:eastAsia="仿宋" w:hAnsi="仿宋" w:cs="仿宋" w:hint="eastAsia"/>
                <w:color w:val="0D0D0D" w:themeColor="text1" w:themeTint="F2"/>
                <w:kern w:val="0"/>
                <w:szCs w:val="21"/>
                <w:lang w:bidi="ar"/>
              </w:rPr>
              <w:t>教师评价报告</w:t>
            </w:r>
          </w:p>
        </w:tc>
      </w:tr>
      <w:tr w:rsidR="005E355C" w:rsidTr="0029380F">
        <w:trPr>
          <w:trHeight w:val="976"/>
        </w:trPr>
        <w:tc>
          <w:tcPr>
            <w:tcW w:w="50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14</w:t>
            </w:r>
          </w:p>
        </w:tc>
        <w:tc>
          <w:tcPr>
            <w:tcW w:w="86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设计效果观览</w:t>
            </w:r>
          </w:p>
        </w:tc>
        <w:tc>
          <w:tcPr>
            <w:tcW w:w="224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掌握演播室各个角度的空间呈现。</w:t>
            </w:r>
          </w:p>
        </w:tc>
        <w:tc>
          <w:tcPr>
            <w:tcW w:w="53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6</w:t>
            </w:r>
          </w:p>
        </w:tc>
        <w:tc>
          <w:tcPr>
            <w:tcW w:w="2157"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演播室正面全景图，得5分；演播室俯瞰图，得5分；演播室左侧面图，得5分；演播室右侧面图，得5分.</w:t>
            </w:r>
          </w:p>
        </w:tc>
        <w:tc>
          <w:tcPr>
            <w:tcW w:w="709"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5E355C" w:rsidRDefault="005E355C" w:rsidP="005C4973">
            <w:pPr>
              <w:widowControl/>
              <w:spacing w:line="14" w:lineRule="atLeast"/>
              <w:jc w:val="center"/>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20</w:t>
            </w:r>
          </w:p>
        </w:tc>
        <w:tc>
          <w:tcPr>
            <w:tcW w:w="1418"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cMar>
              <w:top w:w="80" w:type="dxa"/>
              <w:left w:w="80" w:type="dxa"/>
              <w:bottom w:w="80" w:type="dxa"/>
              <w:right w:w="80" w:type="dxa"/>
            </w:tcMar>
            <w:vAlign w:val="center"/>
          </w:tcPr>
          <w:p w:rsidR="00E4309B" w:rsidRDefault="00E4309B" w:rsidP="00E4309B">
            <w:pPr>
              <w:widowControl/>
              <w:spacing w:line="14" w:lineRule="atLeast"/>
              <w:jc w:val="left"/>
              <w:textAlignment w:val="center"/>
              <w:rPr>
                <w:rFonts w:ascii="仿宋" w:eastAsia="仿宋" w:hAnsi="仿宋" w:cs="仿宋"/>
                <w:color w:val="0D0D0D" w:themeColor="text1" w:themeTint="F2"/>
                <w:kern w:val="0"/>
                <w:szCs w:val="21"/>
                <w:lang w:bidi="ar"/>
              </w:rPr>
            </w:pPr>
            <w:r>
              <w:rPr>
                <w:rFonts w:ascii="仿宋" w:eastAsia="仿宋" w:hAnsi="仿宋" w:cs="仿宋" w:hint="eastAsia"/>
                <w:color w:val="0D0D0D" w:themeColor="text1" w:themeTint="F2"/>
                <w:kern w:val="0"/>
                <w:szCs w:val="21"/>
                <w:lang w:bidi="ar"/>
              </w:rPr>
              <w:t>操作成绩</w:t>
            </w:r>
          </w:p>
          <w:p w:rsidR="00E4309B" w:rsidRDefault="00E4309B" w:rsidP="00E4309B">
            <w:pPr>
              <w:widowControl/>
              <w:spacing w:line="14" w:lineRule="atLeast"/>
              <w:jc w:val="left"/>
              <w:textAlignment w:val="center"/>
              <w:rPr>
                <w:rFonts w:ascii="仿宋" w:eastAsia="仿宋" w:hAnsi="仿宋" w:cs="仿宋"/>
                <w:color w:val="0D0D0D" w:themeColor="text1" w:themeTint="F2"/>
                <w:kern w:val="0"/>
                <w:szCs w:val="21"/>
                <w:lang w:bidi="ar"/>
              </w:rPr>
            </w:pPr>
            <w:r>
              <w:rPr>
                <w:rFonts w:ascii="仿宋" w:eastAsia="仿宋" w:hAnsi="仿宋" w:cs="仿宋" w:hint="eastAsia"/>
                <w:color w:val="0D0D0D" w:themeColor="text1" w:themeTint="F2"/>
                <w:kern w:val="0"/>
                <w:szCs w:val="21"/>
                <w:lang w:bidi="ar"/>
              </w:rPr>
              <w:t>实验报告</w:t>
            </w:r>
          </w:p>
          <w:p w:rsidR="005E355C" w:rsidRDefault="00E4309B" w:rsidP="00E4309B">
            <w:pPr>
              <w:widowControl/>
              <w:spacing w:line="14" w:lineRule="atLeast"/>
              <w:jc w:val="left"/>
              <w:textAlignment w:val="center"/>
              <w:rPr>
                <w:rFonts w:ascii="仿宋" w:eastAsia="仿宋" w:hAnsi="仿宋" w:cs="仿宋"/>
                <w:color w:val="0D0D0D" w:themeColor="text1" w:themeTint="F2"/>
                <w:szCs w:val="21"/>
              </w:rPr>
            </w:pPr>
            <w:r>
              <w:rPr>
                <w:rFonts w:ascii="仿宋" w:eastAsia="仿宋" w:hAnsi="仿宋" w:cs="仿宋" w:hint="eastAsia"/>
                <w:color w:val="0D0D0D" w:themeColor="text1" w:themeTint="F2"/>
                <w:kern w:val="0"/>
                <w:szCs w:val="21"/>
                <w:lang w:bidi="ar"/>
              </w:rPr>
              <w:t>教师评价报告</w:t>
            </w:r>
          </w:p>
        </w:tc>
      </w:tr>
    </w:tbl>
    <w:p w:rsidR="005E355C" w:rsidRPr="000527D4" w:rsidRDefault="005E355C">
      <w:pPr>
        <w:rPr>
          <w:rFonts w:hint="eastAsia"/>
          <w:b/>
        </w:rPr>
      </w:pPr>
    </w:p>
    <w:p w:rsidR="009562B7" w:rsidRDefault="009562B7"/>
    <w:p w:rsidR="009562B7" w:rsidRPr="000527D4" w:rsidRDefault="009562B7">
      <w:pPr>
        <w:rPr>
          <w:b/>
        </w:rPr>
      </w:pPr>
    </w:p>
    <w:sectPr w:rsidR="009562B7" w:rsidRPr="000527D4">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698" w:rsidRDefault="00BF6698" w:rsidP="001969B8">
      <w:r>
        <w:separator/>
      </w:r>
    </w:p>
  </w:endnote>
  <w:endnote w:type="continuationSeparator" w:id="0">
    <w:p w:rsidR="00BF6698" w:rsidRDefault="00BF6698" w:rsidP="0019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698" w:rsidRDefault="00BF6698" w:rsidP="001969B8">
      <w:r>
        <w:separator/>
      </w:r>
    </w:p>
  </w:footnote>
  <w:footnote w:type="continuationSeparator" w:id="0">
    <w:p w:rsidR="00BF6698" w:rsidRDefault="00BF6698" w:rsidP="00196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9B8" w:rsidRDefault="001969B8">
    <w:pPr>
      <w:pStyle w:val="a3"/>
    </w:pPr>
    <w:r>
      <w:rPr>
        <w:noProof/>
      </w:rPr>
      <w:drawing>
        <wp:inline distT="0" distB="0" distL="0" distR="0">
          <wp:extent cx="1574800" cy="349112"/>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南昌理工学院 LOGO（横版）.jpg"/>
                  <pic:cNvPicPr/>
                </pic:nvPicPr>
                <pic:blipFill rotWithShape="1">
                  <a:blip r:embed="rId1">
                    <a:extLst>
                      <a:ext uri="{28A0092B-C50C-407E-A947-70E740481C1C}">
                        <a14:useLocalDpi xmlns:a14="http://schemas.microsoft.com/office/drawing/2010/main" val="0"/>
                      </a:ext>
                    </a:extLst>
                  </a:blip>
                  <a:srcRect l="3692" t="35690" b="33287"/>
                  <a:stretch/>
                </pic:blipFill>
                <pic:spPr bwMode="auto">
                  <a:xfrm>
                    <a:off x="0" y="0"/>
                    <a:ext cx="1616553" cy="358368"/>
                  </a:xfrm>
                  <a:prstGeom prst="rect">
                    <a:avLst/>
                  </a:prstGeom>
                  <a:ln>
                    <a:noFill/>
                  </a:ln>
                  <a:extLst>
                    <a:ext uri="{53640926-AAD7-44D8-BBD7-CCE9431645EC}">
                      <a14:shadowObscured xmlns:a14="http://schemas.microsoft.com/office/drawing/2010/main"/>
                    </a:ext>
                  </a:extLst>
                </pic:spPr>
              </pic:pic>
            </a:graphicData>
          </a:graphic>
        </wp:inline>
      </w:drawing>
    </w:r>
  </w:p>
  <w:p w:rsidR="001969B8" w:rsidRDefault="001969B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2A3B55"/>
    <w:multiLevelType w:val="singleLevel"/>
    <w:tmpl w:val="F42A3B55"/>
    <w:lvl w:ilvl="0">
      <w:start w:val="1"/>
      <w:numFmt w:val="decimalEnclosedCircleChinese"/>
      <w:suff w:val="nothing"/>
      <w:lvlText w:val="%1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2B7"/>
    <w:rsid w:val="00004612"/>
    <w:rsid w:val="00016F39"/>
    <w:rsid w:val="0002059A"/>
    <w:rsid w:val="000527D4"/>
    <w:rsid w:val="00056608"/>
    <w:rsid w:val="00101F5C"/>
    <w:rsid w:val="00137904"/>
    <w:rsid w:val="00143445"/>
    <w:rsid w:val="001647FB"/>
    <w:rsid w:val="00166099"/>
    <w:rsid w:val="00176649"/>
    <w:rsid w:val="001969B8"/>
    <w:rsid w:val="001D45AF"/>
    <w:rsid w:val="001E43AB"/>
    <w:rsid w:val="002210E5"/>
    <w:rsid w:val="0029380F"/>
    <w:rsid w:val="002E3B99"/>
    <w:rsid w:val="002F6F44"/>
    <w:rsid w:val="003021DE"/>
    <w:rsid w:val="003047E2"/>
    <w:rsid w:val="00327FF6"/>
    <w:rsid w:val="003C66FB"/>
    <w:rsid w:val="003F2D08"/>
    <w:rsid w:val="00461F10"/>
    <w:rsid w:val="00477B28"/>
    <w:rsid w:val="004D0E94"/>
    <w:rsid w:val="004D23A7"/>
    <w:rsid w:val="005137CD"/>
    <w:rsid w:val="00546135"/>
    <w:rsid w:val="00593210"/>
    <w:rsid w:val="005966AB"/>
    <w:rsid w:val="005B0119"/>
    <w:rsid w:val="005B61B7"/>
    <w:rsid w:val="005C0DDB"/>
    <w:rsid w:val="005C6091"/>
    <w:rsid w:val="005E355C"/>
    <w:rsid w:val="006A0751"/>
    <w:rsid w:val="006A35F3"/>
    <w:rsid w:val="006C2AAC"/>
    <w:rsid w:val="00727DDA"/>
    <w:rsid w:val="00747F29"/>
    <w:rsid w:val="007705DF"/>
    <w:rsid w:val="007C0EB7"/>
    <w:rsid w:val="007D3595"/>
    <w:rsid w:val="007E7C85"/>
    <w:rsid w:val="007F4942"/>
    <w:rsid w:val="00822E3F"/>
    <w:rsid w:val="008572C9"/>
    <w:rsid w:val="00867A58"/>
    <w:rsid w:val="00871099"/>
    <w:rsid w:val="0088695A"/>
    <w:rsid w:val="008B06B6"/>
    <w:rsid w:val="008F383E"/>
    <w:rsid w:val="00914EE2"/>
    <w:rsid w:val="00944FFC"/>
    <w:rsid w:val="00953A91"/>
    <w:rsid w:val="009562B7"/>
    <w:rsid w:val="009654E0"/>
    <w:rsid w:val="009A084C"/>
    <w:rsid w:val="009E481B"/>
    <w:rsid w:val="00A31D51"/>
    <w:rsid w:val="00A45CAB"/>
    <w:rsid w:val="00A45CB8"/>
    <w:rsid w:val="00A5378E"/>
    <w:rsid w:val="00A85449"/>
    <w:rsid w:val="00AF1A93"/>
    <w:rsid w:val="00B95529"/>
    <w:rsid w:val="00BE49DF"/>
    <w:rsid w:val="00BE70DE"/>
    <w:rsid w:val="00BF2D8C"/>
    <w:rsid w:val="00BF6698"/>
    <w:rsid w:val="00C00F36"/>
    <w:rsid w:val="00C90540"/>
    <w:rsid w:val="00CD257C"/>
    <w:rsid w:val="00D564F7"/>
    <w:rsid w:val="00D648CB"/>
    <w:rsid w:val="00D70034"/>
    <w:rsid w:val="00E4309B"/>
    <w:rsid w:val="00E43414"/>
    <w:rsid w:val="00E43969"/>
    <w:rsid w:val="00E644A5"/>
    <w:rsid w:val="00EC53CE"/>
    <w:rsid w:val="00EC7021"/>
    <w:rsid w:val="00EE2AF8"/>
    <w:rsid w:val="00EE732E"/>
    <w:rsid w:val="00EF023D"/>
    <w:rsid w:val="00F05012"/>
    <w:rsid w:val="00F14B35"/>
    <w:rsid w:val="00FA493E"/>
    <w:rsid w:val="00FA7AE1"/>
    <w:rsid w:val="00FE0643"/>
    <w:rsid w:val="00FE636D"/>
    <w:rsid w:val="340C10E0"/>
    <w:rsid w:val="603E7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B2E087"/>
  <w15:docId w15:val="{F60087C3-FD21-4265-962C-169899BC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69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69B8"/>
    <w:rPr>
      <w:kern w:val="2"/>
      <w:sz w:val="18"/>
      <w:szCs w:val="18"/>
    </w:rPr>
  </w:style>
  <w:style w:type="paragraph" w:styleId="a5">
    <w:name w:val="footer"/>
    <w:basedOn w:val="a"/>
    <w:link w:val="a6"/>
    <w:rsid w:val="001969B8"/>
    <w:pPr>
      <w:tabs>
        <w:tab w:val="center" w:pos="4153"/>
        <w:tab w:val="right" w:pos="8306"/>
      </w:tabs>
      <w:snapToGrid w:val="0"/>
      <w:jc w:val="left"/>
    </w:pPr>
    <w:rPr>
      <w:sz w:val="18"/>
      <w:szCs w:val="18"/>
    </w:rPr>
  </w:style>
  <w:style w:type="character" w:customStyle="1" w:styleId="a6">
    <w:name w:val="页脚 字符"/>
    <w:basedOn w:val="a0"/>
    <w:link w:val="a5"/>
    <w:rsid w:val="001969B8"/>
    <w:rPr>
      <w:kern w:val="2"/>
      <w:sz w:val="18"/>
      <w:szCs w:val="18"/>
    </w:rPr>
  </w:style>
  <w:style w:type="paragraph" w:styleId="a7">
    <w:name w:val="Normal (Web)"/>
    <w:basedOn w:val="a"/>
    <w:uiPriority w:val="99"/>
    <w:unhideWhenUsed/>
    <w:rsid w:val="007705DF"/>
    <w:pPr>
      <w:spacing w:beforeAutospacing="1" w:afterAutospacing="1"/>
      <w:jc w:val="left"/>
    </w:pPr>
    <w:rPr>
      <w:rFonts w:cs="Times New Roman"/>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98</cp:revision>
  <dcterms:created xsi:type="dcterms:W3CDTF">2021-11-09T17:32:00Z</dcterms:created>
  <dcterms:modified xsi:type="dcterms:W3CDTF">2021-11-10T08:33:00Z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0E2339A10C904436A7500B32F8ACCE51</vt:lpwstr>
  </property>
</Properties>
</file>